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FFF" w:rsidRPr="00FF623E" w:rsidRDefault="00442EE0" w:rsidP="00CC6536">
      <w:pPr>
        <w:jc w:val="center"/>
        <w:rPr>
          <w:rFonts w:cstheme="minorHAnsi"/>
          <w:b/>
          <w:color w:val="000000"/>
          <w:sz w:val="23"/>
          <w:szCs w:val="23"/>
          <w:lang w:val="nl-NL"/>
        </w:rPr>
      </w:pPr>
      <w:r>
        <w:rPr>
          <w:rFonts w:cstheme="minorHAnsi"/>
          <w:b/>
          <w:color w:val="000000"/>
          <w:sz w:val="23"/>
          <w:szCs w:val="23"/>
        </w:rPr>
        <w:t xml:space="preserve">2- </w:t>
      </w:r>
      <w:r w:rsidR="00F329C0" w:rsidRPr="00FF623E">
        <w:rPr>
          <w:rFonts w:cstheme="minorHAnsi"/>
          <w:b/>
          <w:color w:val="000000"/>
          <w:sz w:val="23"/>
          <w:szCs w:val="23"/>
          <w:lang w:val="nl-NL"/>
        </w:rPr>
        <w:t xml:space="preserve">AANBEVELINGEN VAN SDBA </w:t>
      </w:r>
      <w:r w:rsidR="00545836" w:rsidRPr="00FF623E">
        <w:rPr>
          <w:rFonts w:cstheme="minorHAnsi"/>
          <w:b/>
          <w:color w:val="000000"/>
          <w:sz w:val="23"/>
          <w:szCs w:val="23"/>
          <w:lang w:val="nl-NL"/>
        </w:rPr>
        <w:t>TE</w:t>
      </w:r>
      <w:r w:rsidR="004148F6">
        <w:rPr>
          <w:rFonts w:cstheme="minorHAnsi"/>
          <w:b/>
          <w:color w:val="000000"/>
          <w:sz w:val="23"/>
          <w:szCs w:val="23"/>
          <w:lang w:val="nl-NL"/>
        </w:rPr>
        <w:t>R VERBETERING</w:t>
      </w:r>
      <w:r w:rsidR="00A93B5C" w:rsidRPr="00FF623E">
        <w:rPr>
          <w:rFonts w:cstheme="minorHAnsi"/>
          <w:b/>
          <w:color w:val="000000"/>
          <w:sz w:val="23"/>
          <w:szCs w:val="23"/>
          <w:lang w:val="nl-NL"/>
        </w:rPr>
        <w:t xml:space="preserve"> VAN</w:t>
      </w:r>
      <w:r w:rsidR="00F329C0" w:rsidRPr="00FF623E">
        <w:rPr>
          <w:rFonts w:cstheme="minorHAnsi"/>
          <w:b/>
          <w:color w:val="000000"/>
          <w:sz w:val="23"/>
          <w:szCs w:val="23"/>
          <w:lang w:val="nl-NL"/>
        </w:rPr>
        <w:t xml:space="preserve"> HET FINANCIEEL BEHEER</w:t>
      </w:r>
      <w:r w:rsidR="00A93B5C" w:rsidRPr="00FF623E">
        <w:rPr>
          <w:rFonts w:cstheme="minorHAnsi"/>
          <w:b/>
          <w:color w:val="000000"/>
          <w:sz w:val="23"/>
          <w:szCs w:val="23"/>
          <w:lang w:val="nl-NL"/>
        </w:rPr>
        <w:t xml:space="preserve"> IN ARUBA</w:t>
      </w:r>
    </w:p>
    <w:p w:rsidR="00F329C0" w:rsidRPr="00FF623E" w:rsidRDefault="00273B89" w:rsidP="004F3462">
      <w:pPr>
        <w:ind w:left="284" w:hanging="284"/>
        <w:jc w:val="both"/>
        <w:rPr>
          <w:sz w:val="23"/>
          <w:szCs w:val="23"/>
          <w:lang w:val="nl-NL"/>
        </w:rPr>
      </w:pPr>
      <w:r w:rsidRPr="00FF623E">
        <w:rPr>
          <w:noProof/>
          <w:sz w:val="23"/>
          <w:szCs w:val="23"/>
          <w:lang w:eastAsia="nl-NL"/>
        </w:rPr>
        <w:drawing>
          <wp:anchor distT="0" distB="0" distL="114300" distR="114300" simplePos="0" relativeHeight="251658240" behindDoc="0" locked="0" layoutInCell="1" allowOverlap="1" wp14:anchorId="1816DBE9">
            <wp:simplePos x="0" y="0"/>
            <wp:positionH relativeFrom="column">
              <wp:posOffset>-103505</wp:posOffset>
            </wp:positionH>
            <wp:positionV relativeFrom="paragraph">
              <wp:posOffset>12700</wp:posOffset>
            </wp:positionV>
            <wp:extent cx="1891030" cy="1981200"/>
            <wp:effectExtent l="0" t="0" r="0" b="0"/>
            <wp:wrapSquare wrapText="bothSides"/>
            <wp:docPr id="3" name="Afbeelding 3" descr="C:\Users\Armand\Downloads\logo-NL-HQ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mand\Downloads\logo-NL-HQ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103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29C0" w:rsidRPr="00FF623E">
        <w:rPr>
          <w:sz w:val="23"/>
          <w:szCs w:val="23"/>
          <w:lang w:val="nl-NL"/>
        </w:rPr>
        <w:t>Gedurende meer dan 30 jaar Status Aparte is het financieel beheer in Aruba problematisch. Zie hiertoe het rapport van SDBA ‘</w:t>
      </w:r>
      <w:r w:rsidR="00F329C0" w:rsidRPr="00FF623E">
        <w:rPr>
          <w:i/>
          <w:sz w:val="23"/>
          <w:szCs w:val="23"/>
          <w:lang w:val="nl-NL"/>
        </w:rPr>
        <w:t>Naar deugdelijk openbaar financieel beheer in Aruba’</w:t>
      </w:r>
      <w:r w:rsidR="00F329C0" w:rsidRPr="00FF623E">
        <w:rPr>
          <w:sz w:val="23"/>
          <w:szCs w:val="23"/>
          <w:lang w:val="nl-NL"/>
        </w:rPr>
        <w:t xml:space="preserve">. </w:t>
      </w:r>
    </w:p>
    <w:p w:rsidR="00F329C0" w:rsidRPr="00FF623E" w:rsidRDefault="00F329C0" w:rsidP="004F3462">
      <w:pPr>
        <w:jc w:val="both"/>
        <w:rPr>
          <w:sz w:val="23"/>
          <w:szCs w:val="23"/>
          <w:lang w:val="nl-NL"/>
        </w:rPr>
      </w:pPr>
      <w:r w:rsidRPr="00FF623E">
        <w:rPr>
          <w:sz w:val="23"/>
          <w:szCs w:val="23"/>
          <w:lang w:val="nl-NL"/>
        </w:rPr>
        <w:t>Een snelle realisering van deugdelijk financieel beheer is van groot belang voor het herstel van de financieel</w:t>
      </w:r>
      <w:r w:rsidR="00FF3472">
        <w:rPr>
          <w:sz w:val="23"/>
          <w:szCs w:val="23"/>
          <w:lang w:val="nl-NL"/>
        </w:rPr>
        <w:t xml:space="preserve"> en sociaal</w:t>
      </w:r>
      <w:r w:rsidRPr="00FF623E">
        <w:rPr>
          <w:sz w:val="23"/>
          <w:szCs w:val="23"/>
          <w:lang w:val="nl-NL"/>
        </w:rPr>
        <w:t xml:space="preserve">economische situatie van Aruba </w:t>
      </w:r>
      <w:r w:rsidR="004148F6">
        <w:rPr>
          <w:sz w:val="23"/>
          <w:szCs w:val="23"/>
          <w:lang w:val="nl-NL"/>
        </w:rPr>
        <w:t xml:space="preserve">alsmede </w:t>
      </w:r>
      <w:r w:rsidRPr="00FF623E">
        <w:rPr>
          <w:sz w:val="23"/>
          <w:szCs w:val="23"/>
          <w:lang w:val="nl-NL"/>
        </w:rPr>
        <w:t>het imago van de overheid. Mede op grond van de aanbevelingen van de verschillende nationale en internationale adviserende en controlerende instanties</w:t>
      </w:r>
      <w:r w:rsidR="00CC6536">
        <w:rPr>
          <w:sz w:val="23"/>
          <w:szCs w:val="23"/>
          <w:lang w:val="nl-NL"/>
        </w:rPr>
        <w:t xml:space="preserve">, alsmede speciale commissies </w:t>
      </w:r>
      <w:r w:rsidR="00133B56">
        <w:rPr>
          <w:sz w:val="23"/>
          <w:szCs w:val="23"/>
          <w:lang w:val="nl-NL"/>
        </w:rPr>
        <w:t>zo</w:t>
      </w:r>
      <w:r w:rsidR="00CC6536">
        <w:rPr>
          <w:sz w:val="23"/>
          <w:szCs w:val="23"/>
          <w:lang w:val="nl-NL"/>
        </w:rPr>
        <w:t>als de Commissie van Lennep</w:t>
      </w:r>
      <w:r w:rsidR="00133B56">
        <w:rPr>
          <w:sz w:val="23"/>
          <w:szCs w:val="23"/>
          <w:lang w:val="nl-NL"/>
        </w:rPr>
        <w:t>, de Comision Financiero</w:t>
      </w:r>
      <w:r w:rsidR="00CC6536">
        <w:rPr>
          <w:sz w:val="23"/>
          <w:szCs w:val="23"/>
          <w:lang w:val="nl-NL"/>
        </w:rPr>
        <w:t xml:space="preserve"> en de National </w:t>
      </w:r>
      <w:proofErr w:type="spellStart"/>
      <w:r w:rsidR="00CC6536">
        <w:rPr>
          <w:sz w:val="23"/>
          <w:szCs w:val="23"/>
          <w:lang w:val="nl-NL"/>
        </w:rPr>
        <w:t>Commission</w:t>
      </w:r>
      <w:proofErr w:type="spellEnd"/>
      <w:r w:rsidR="00CC6536">
        <w:rPr>
          <w:sz w:val="23"/>
          <w:szCs w:val="23"/>
          <w:lang w:val="nl-NL"/>
        </w:rPr>
        <w:t xml:space="preserve"> on Public Finance</w:t>
      </w:r>
      <w:r w:rsidR="00FF0500">
        <w:rPr>
          <w:sz w:val="23"/>
          <w:szCs w:val="23"/>
          <w:lang w:val="nl-NL"/>
        </w:rPr>
        <w:t>,</w:t>
      </w:r>
      <w:r w:rsidRPr="00FF623E">
        <w:rPr>
          <w:sz w:val="23"/>
          <w:szCs w:val="23"/>
          <w:lang w:val="nl-NL"/>
        </w:rPr>
        <w:t xml:space="preserve"> doet SDBA de Arubaanse regering de volgende aanbevelingen.</w:t>
      </w:r>
    </w:p>
    <w:p w:rsidR="00021288" w:rsidRPr="00144B64" w:rsidRDefault="00FF3472" w:rsidP="00144B64">
      <w:pPr>
        <w:pStyle w:val="Lijstalinea"/>
        <w:numPr>
          <w:ilvl w:val="0"/>
          <w:numId w:val="9"/>
        </w:numPr>
        <w:spacing w:after="0"/>
        <w:ind w:left="284" w:hanging="284"/>
        <w:jc w:val="both"/>
        <w:rPr>
          <w:rFonts w:cstheme="minorHAnsi"/>
          <w:b/>
          <w:iCs/>
          <w:sz w:val="23"/>
          <w:szCs w:val="23"/>
          <w:lang w:val="nl-NL"/>
        </w:rPr>
      </w:pPr>
      <w:r w:rsidRPr="00144B64">
        <w:rPr>
          <w:rFonts w:cstheme="minorHAnsi"/>
          <w:b/>
          <w:iCs/>
          <w:sz w:val="23"/>
          <w:szCs w:val="23"/>
          <w:lang w:val="nl-NL"/>
        </w:rPr>
        <w:t>Algemene aanbeveling</w:t>
      </w:r>
      <w:r w:rsidR="00144B64">
        <w:rPr>
          <w:rFonts w:cstheme="minorHAnsi"/>
          <w:b/>
          <w:iCs/>
          <w:sz w:val="23"/>
          <w:szCs w:val="23"/>
          <w:lang w:val="nl-NL"/>
        </w:rPr>
        <w:t>en</w:t>
      </w:r>
    </w:p>
    <w:p w:rsidR="00FF3472" w:rsidRPr="009969BB" w:rsidRDefault="00FF3472" w:rsidP="004F3462">
      <w:pPr>
        <w:spacing w:after="0"/>
        <w:jc w:val="both"/>
        <w:rPr>
          <w:i/>
          <w:sz w:val="23"/>
          <w:szCs w:val="23"/>
          <w:lang w:val="nl-NL"/>
        </w:rPr>
      </w:pPr>
      <w:r w:rsidRPr="009969BB">
        <w:rPr>
          <w:i/>
          <w:sz w:val="23"/>
          <w:szCs w:val="23"/>
          <w:lang w:val="nl-NL"/>
        </w:rPr>
        <w:t xml:space="preserve">SDBA beveelt de regering van Aruba </w:t>
      </w:r>
      <w:r w:rsidR="00273B89" w:rsidRPr="009969BB">
        <w:rPr>
          <w:i/>
          <w:sz w:val="23"/>
          <w:szCs w:val="23"/>
          <w:lang w:val="nl-NL"/>
        </w:rPr>
        <w:t xml:space="preserve">in eerste instantie </w:t>
      </w:r>
      <w:r w:rsidRPr="009969BB">
        <w:rPr>
          <w:i/>
          <w:sz w:val="23"/>
          <w:szCs w:val="23"/>
          <w:lang w:val="nl-NL"/>
        </w:rPr>
        <w:t xml:space="preserve">aan om de </w:t>
      </w:r>
      <w:r w:rsidR="00273B89" w:rsidRPr="009969BB">
        <w:rPr>
          <w:i/>
          <w:sz w:val="23"/>
          <w:szCs w:val="23"/>
          <w:lang w:val="nl-NL"/>
        </w:rPr>
        <w:t>belangrijkste elementen van ondeugdelijk bestuur te identificeren en te elimineren om zodoende de grote verspilling van belastinggelden binnen afzienbare tijd een halt toe te roepen</w:t>
      </w:r>
      <w:r w:rsidR="00A42265" w:rsidRPr="009969BB">
        <w:rPr>
          <w:i/>
          <w:sz w:val="23"/>
          <w:szCs w:val="23"/>
          <w:lang w:val="nl-NL"/>
        </w:rPr>
        <w:t xml:space="preserve"> en een</w:t>
      </w:r>
      <w:r w:rsidR="00133B56" w:rsidRPr="009969BB">
        <w:rPr>
          <w:i/>
          <w:sz w:val="23"/>
          <w:szCs w:val="23"/>
          <w:lang w:val="nl-NL"/>
        </w:rPr>
        <w:t xml:space="preserve"> realistisch uitgavenpatroon te realiseren op grond van de criteria van deugdelijk bestuur</w:t>
      </w:r>
      <w:r w:rsidR="00273B89" w:rsidRPr="009969BB">
        <w:rPr>
          <w:i/>
          <w:sz w:val="23"/>
          <w:szCs w:val="23"/>
          <w:lang w:val="nl-NL"/>
        </w:rPr>
        <w:t xml:space="preserve">. Vervolgens wordt ernaar gestreefd het financieel beheer naar internationale standaarden te voeren. </w:t>
      </w:r>
      <w:r w:rsidR="00133B56" w:rsidRPr="009969BB">
        <w:rPr>
          <w:i/>
          <w:sz w:val="23"/>
          <w:szCs w:val="23"/>
          <w:lang w:val="nl-NL"/>
        </w:rPr>
        <w:t>Hiertoe</w:t>
      </w:r>
      <w:r w:rsidR="00273B89" w:rsidRPr="009969BB">
        <w:rPr>
          <w:i/>
          <w:sz w:val="23"/>
          <w:szCs w:val="23"/>
          <w:lang w:val="nl-NL"/>
        </w:rPr>
        <w:t xml:space="preserve"> wordt allereerst de </w:t>
      </w:r>
      <w:r w:rsidRPr="009969BB">
        <w:rPr>
          <w:i/>
          <w:sz w:val="23"/>
          <w:szCs w:val="23"/>
          <w:lang w:val="nl-NL"/>
        </w:rPr>
        <w:t xml:space="preserve">zogenaamde </w:t>
      </w:r>
      <w:r w:rsidRPr="009969BB">
        <w:rPr>
          <w:i/>
          <w:sz w:val="23"/>
          <w:szCs w:val="23"/>
        </w:rPr>
        <w:t>‘Fiscal Responsibility Law’</w:t>
      </w:r>
      <w:r w:rsidRPr="009969BB">
        <w:rPr>
          <w:i/>
          <w:sz w:val="23"/>
          <w:szCs w:val="23"/>
          <w:lang w:val="nl-NL"/>
        </w:rPr>
        <w:t xml:space="preserve"> in</w:t>
      </w:r>
      <w:r w:rsidR="00273B89" w:rsidRPr="009969BB">
        <w:rPr>
          <w:i/>
          <w:sz w:val="23"/>
          <w:szCs w:val="23"/>
          <w:lang w:val="nl-NL"/>
        </w:rPr>
        <w:t>ge</w:t>
      </w:r>
      <w:r w:rsidRPr="009969BB">
        <w:rPr>
          <w:i/>
          <w:sz w:val="23"/>
          <w:szCs w:val="23"/>
          <w:lang w:val="nl-NL"/>
        </w:rPr>
        <w:t>stel</w:t>
      </w:r>
      <w:r w:rsidR="00273B89" w:rsidRPr="009969BB">
        <w:rPr>
          <w:i/>
          <w:sz w:val="23"/>
          <w:szCs w:val="23"/>
          <w:lang w:val="nl-NL"/>
        </w:rPr>
        <w:t>d</w:t>
      </w:r>
      <w:r w:rsidRPr="009969BB">
        <w:rPr>
          <w:i/>
          <w:sz w:val="23"/>
          <w:szCs w:val="23"/>
          <w:lang w:val="nl-NL"/>
        </w:rPr>
        <w:t>. Dit dient ter garantie voor het afleggen van verantwoording, duidelijkheid in de financiële situatie en de publieke beschikbaarheid van (financiële en beleids) informatie binnen een meerjarig begrotingskader. Dit moet leiden tot een samenhangend geheel van criteria d</w:t>
      </w:r>
      <w:r w:rsidR="00133B56" w:rsidRPr="009969BB">
        <w:rPr>
          <w:i/>
          <w:sz w:val="23"/>
          <w:szCs w:val="23"/>
          <w:lang w:val="nl-NL"/>
        </w:rPr>
        <w:t>at</w:t>
      </w:r>
      <w:r w:rsidRPr="009969BB">
        <w:rPr>
          <w:i/>
          <w:sz w:val="23"/>
          <w:szCs w:val="23"/>
          <w:lang w:val="nl-NL"/>
        </w:rPr>
        <w:t xml:space="preserve"> erop gericht is de ontwikkeling van de overheidsfinanciën regelmatig te monitoren.</w:t>
      </w:r>
      <w:r w:rsidR="004148F6" w:rsidRPr="009969BB">
        <w:rPr>
          <w:i/>
          <w:sz w:val="23"/>
          <w:szCs w:val="23"/>
          <w:lang w:val="nl-NL"/>
        </w:rPr>
        <w:t xml:space="preserve"> De nakoming van de nieuwe fiscale regels wordt gecontroleerd door een onafhankelijk orgaan, zoals de Raad van Advies (RvA), die hiertoe een zwaardere rol krijgt toebedeeld (zie </w:t>
      </w:r>
      <w:r w:rsidR="003817CE" w:rsidRPr="009969BB">
        <w:rPr>
          <w:i/>
          <w:sz w:val="23"/>
          <w:szCs w:val="23"/>
          <w:lang w:val="nl-NL"/>
        </w:rPr>
        <w:t>2</w:t>
      </w:r>
      <w:r w:rsidR="004148F6" w:rsidRPr="009969BB">
        <w:rPr>
          <w:i/>
          <w:sz w:val="23"/>
          <w:szCs w:val="23"/>
          <w:lang w:val="nl-NL"/>
        </w:rPr>
        <w:t xml:space="preserve">). </w:t>
      </w:r>
    </w:p>
    <w:p w:rsidR="00144B64" w:rsidRDefault="00144B64" w:rsidP="004F3462">
      <w:pPr>
        <w:spacing w:after="0"/>
        <w:jc w:val="both"/>
        <w:rPr>
          <w:rFonts w:cstheme="minorHAnsi"/>
          <w:iCs/>
          <w:sz w:val="23"/>
          <w:szCs w:val="23"/>
          <w:lang w:val="nl-NL"/>
        </w:rPr>
      </w:pPr>
    </w:p>
    <w:p w:rsidR="00144B64" w:rsidRDefault="00144B64" w:rsidP="003817CE">
      <w:pPr>
        <w:jc w:val="both"/>
        <w:rPr>
          <w:rStyle w:val="fontstyle01"/>
          <w:rFonts w:asciiTheme="minorHAnsi" w:hAnsiTheme="minorHAnsi" w:cstheme="minorHAnsi"/>
          <w:color w:val="auto"/>
          <w:sz w:val="23"/>
          <w:szCs w:val="23"/>
          <w:lang w:val="nl-NL"/>
        </w:rPr>
      </w:pPr>
      <w:r>
        <w:rPr>
          <w:rStyle w:val="fontstyle01"/>
          <w:rFonts w:asciiTheme="minorHAnsi" w:hAnsiTheme="minorHAnsi" w:cstheme="minorHAnsi"/>
          <w:color w:val="auto"/>
          <w:sz w:val="23"/>
          <w:szCs w:val="23"/>
          <w:lang w:val="nl-NL"/>
        </w:rPr>
        <w:t xml:space="preserve">Een ‘waterdichte’ regelgeving is nog geen garantie voor een deugdelijk beheer van ’s landsgelden. Naast dit wettelijke kader, moeten ook de RvA en de Algemene Rekenkamer van Aruba </w:t>
      </w:r>
      <w:r w:rsidR="009F1322">
        <w:rPr>
          <w:rStyle w:val="fontstyle01"/>
          <w:rFonts w:asciiTheme="minorHAnsi" w:hAnsiTheme="minorHAnsi" w:cstheme="minorHAnsi"/>
          <w:color w:val="auto"/>
          <w:sz w:val="23"/>
          <w:szCs w:val="23"/>
          <w:lang w:val="nl-NL"/>
        </w:rPr>
        <w:t xml:space="preserve">(ARA) in alle opzichten </w:t>
      </w:r>
      <w:r>
        <w:rPr>
          <w:rStyle w:val="fontstyle01"/>
          <w:rFonts w:asciiTheme="minorHAnsi" w:hAnsiTheme="minorHAnsi" w:cstheme="minorHAnsi"/>
          <w:color w:val="auto"/>
          <w:sz w:val="23"/>
          <w:szCs w:val="23"/>
          <w:lang w:val="nl-NL"/>
        </w:rPr>
        <w:t>als onafhankelijke organen</w:t>
      </w:r>
      <w:r w:rsidR="00133B56">
        <w:rPr>
          <w:rStyle w:val="fontstyle01"/>
          <w:rFonts w:asciiTheme="minorHAnsi" w:hAnsiTheme="minorHAnsi" w:cstheme="minorHAnsi"/>
          <w:color w:val="auto"/>
          <w:sz w:val="23"/>
          <w:szCs w:val="23"/>
          <w:lang w:val="nl-NL"/>
        </w:rPr>
        <w:t xml:space="preserve"> functioneren</w:t>
      </w:r>
      <w:r>
        <w:rPr>
          <w:rStyle w:val="fontstyle01"/>
          <w:rFonts w:asciiTheme="minorHAnsi" w:hAnsiTheme="minorHAnsi" w:cstheme="minorHAnsi"/>
          <w:color w:val="auto"/>
          <w:sz w:val="23"/>
          <w:szCs w:val="23"/>
          <w:lang w:val="nl-NL"/>
        </w:rPr>
        <w:t xml:space="preserve">. De aanstelling van de leden van deze Colleges alsmede het personeel hiervan vindt buiten de </w:t>
      </w:r>
      <w:r w:rsidR="00937263">
        <w:rPr>
          <w:rStyle w:val="fontstyle01"/>
          <w:rFonts w:asciiTheme="minorHAnsi" w:hAnsiTheme="minorHAnsi" w:cstheme="minorHAnsi"/>
          <w:color w:val="auto"/>
          <w:sz w:val="23"/>
          <w:szCs w:val="23"/>
          <w:lang w:val="nl-NL"/>
        </w:rPr>
        <w:t>partij</w:t>
      </w:r>
      <w:r>
        <w:rPr>
          <w:rStyle w:val="fontstyle01"/>
          <w:rFonts w:asciiTheme="minorHAnsi" w:hAnsiTheme="minorHAnsi" w:cstheme="minorHAnsi"/>
          <w:color w:val="auto"/>
          <w:sz w:val="23"/>
          <w:szCs w:val="23"/>
          <w:lang w:val="nl-NL"/>
        </w:rPr>
        <w:t xml:space="preserve">politieke sfeer plaats. </w:t>
      </w:r>
      <w:r w:rsidRPr="006809CB">
        <w:rPr>
          <w:rStyle w:val="fontstyle01"/>
          <w:rFonts w:asciiTheme="minorHAnsi" w:hAnsiTheme="minorHAnsi" w:cstheme="minorHAnsi"/>
          <w:color w:val="auto"/>
          <w:sz w:val="23"/>
          <w:szCs w:val="23"/>
          <w:lang w:val="nl-NL"/>
        </w:rPr>
        <w:t>Daarnaast krijgt de ARA de wettelijke bevoegdheid om naar het OM te stappen, indien de Staten nalaten om hun budgetrecht naar behoren uit te oefenen</w:t>
      </w:r>
      <w:r>
        <w:rPr>
          <w:rStyle w:val="fontstyle01"/>
          <w:rFonts w:asciiTheme="minorHAnsi" w:hAnsiTheme="minorHAnsi" w:cstheme="minorHAnsi"/>
          <w:color w:val="auto"/>
          <w:sz w:val="23"/>
          <w:szCs w:val="23"/>
          <w:lang w:val="nl-NL"/>
        </w:rPr>
        <w:t>.</w:t>
      </w:r>
      <w:r w:rsidR="009F1322">
        <w:rPr>
          <w:rStyle w:val="fontstyle01"/>
          <w:rFonts w:asciiTheme="minorHAnsi" w:hAnsiTheme="minorHAnsi" w:cstheme="minorHAnsi"/>
          <w:color w:val="auto"/>
          <w:sz w:val="23"/>
          <w:szCs w:val="23"/>
          <w:lang w:val="nl-NL"/>
        </w:rPr>
        <w:t xml:space="preserve"> De bevindingen van de waarborginstituties kunnen niet meer volledig genegeerd worden zoals dat ruim 30 jaar heeft plaatsgevonden, maar kunnen slechts op grond van deugdelijke argumenten </w:t>
      </w:r>
      <w:r w:rsidR="00CD29EE">
        <w:rPr>
          <w:rStyle w:val="fontstyle01"/>
          <w:rFonts w:asciiTheme="minorHAnsi" w:hAnsiTheme="minorHAnsi" w:cstheme="minorHAnsi"/>
          <w:color w:val="auto"/>
          <w:sz w:val="23"/>
          <w:szCs w:val="23"/>
          <w:lang w:val="nl-NL"/>
        </w:rPr>
        <w:t xml:space="preserve">worden ‘gepasseerd’. </w:t>
      </w:r>
      <w:r w:rsidR="009F1322">
        <w:rPr>
          <w:rStyle w:val="fontstyle01"/>
          <w:rFonts w:asciiTheme="minorHAnsi" w:hAnsiTheme="minorHAnsi" w:cstheme="minorHAnsi"/>
          <w:color w:val="auto"/>
          <w:sz w:val="23"/>
          <w:szCs w:val="23"/>
          <w:lang w:val="nl-NL"/>
        </w:rPr>
        <w:t xml:space="preserve"> </w:t>
      </w:r>
      <w:r>
        <w:rPr>
          <w:rStyle w:val="fontstyle01"/>
          <w:rFonts w:asciiTheme="minorHAnsi" w:hAnsiTheme="minorHAnsi" w:cstheme="minorHAnsi"/>
          <w:color w:val="auto"/>
          <w:sz w:val="23"/>
          <w:szCs w:val="23"/>
          <w:lang w:val="nl-NL"/>
        </w:rPr>
        <w:t xml:space="preserve">Deze aanpassingen zijn een versterking voor </w:t>
      </w:r>
      <w:r w:rsidR="00937263">
        <w:rPr>
          <w:rStyle w:val="fontstyle01"/>
          <w:rFonts w:asciiTheme="minorHAnsi" w:hAnsiTheme="minorHAnsi" w:cstheme="minorHAnsi"/>
          <w:color w:val="auto"/>
          <w:sz w:val="23"/>
          <w:szCs w:val="23"/>
          <w:lang w:val="nl-NL"/>
        </w:rPr>
        <w:t>het systeem van</w:t>
      </w:r>
      <w:r>
        <w:rPr>
          <w:rStyle w:val="fontstyle01"/>
          <w:rFonts w:asciiTheme="minorHAnsi" w:hAnsiTheme="minorHAnsi" w:cstheme="minorHAnsi"/>
          <w:color w:val="auto"/>
          <w:sz w:val="23"/>
          <w:szCs w:val="23"/>
          <w:lang w:val="nl-NL"/>
        </w:rPr>
        <w:t xml:space="preserve"> checks &amp; </w:t>
      </w:r>
      <w:proofErr w:type="spellStart"/>
      <w:r>
        <w:rPr>
          <w:rStyle w:val="fontstyle01"/>
          <w:rFonts w:asciiTheme="minorHAnsi" w:hAnsiTheme="minorHAnsi" w:cstheme="minorHAnsi"/>
          <w:color w:val="auto"/>
          <w:sz w:val="23"/>
          <w:szCs w:val="23"/>
          <w:lang w:val="nl-NL"/>
        </w:rPr>
        <w:t>balances</w:t>
      </w:r>
      <w:proofErr w:type="spellEnd"/>
      <w:r>
        <w:rPr>
          <w:rStyle w:val="fontstyle01"/>
          <w:rFonts w:asciiTheme="minorHAnsi" w:hAnsiTheme="minorHAnsi" w:cstheme="minorHAnsi"/>
          <w:color w:val="auto"/>
          <w:sz w:val="23"/>
          <w:szCs w:val="23"/>
          <w:lang w:val="nl-NL"/>
        </w:rPr>
        <w:t xml:space="preserve"> d</w:t>
      </w:r>
      <w:r w:rsidR="00937263">
        <w:rPr>
          <w:rStyle w:val="fontstyle01"/>
          <w:rFonts w:asciiTheme="minorHAnsi" w:hAnsiTheme="minorHAnsi" w:cstheme="minorHAnsi"/>
          <w:color w:val="auto"/>
          <w:sz w:val="23"/>
          <w:szCs w:val="23"/>
          <w:lang w:val="nl-NL"/>
        </w:rPr>
        <w:t>at</w:t>
      </w:r>
      <w:r>
        <w:rPr>
          <w:rStyle w:val="fontstyle01"/>
          <w:rFonts w:asciiTheme="minorHAnsi" w:hAnsiTheme="minorHAnsi" w:cstheme="minorHAnsi"/>
          <w:color w:val="auto"/>
          <w:sz w:val="23"/>
          <w:szCs w:val="23"/>
          <w:lang w:val="nl-NL"/>
        </w:rPr>
        <w:t xml:space="preserve"> de grondslag vorm</w:t>
      </w:r>
      <w:r w:rsidR="00937263">
        <w:rPr>
          <w:rStyle w:val="fontstyle01"/>
          <w:rFonts w:asciiTheme="minorHAnsi" w:hAnsiTheme="minorHAnsi" w:cstheme="minorHAnsi"/>
          <w:color w:val="auto"/>
          <w:sz w:val="23"/>
          <w:szCs w:val="23"/>
          <w:lang w:val="nl-NL"/>
        </w:rPr>
        <w:t>t</w:t>
      </w:r>
      <w:r>
        <w:rPr>
          <w:rStyle w:val="fontstyle01"/>
          <w:rFonts w:asciiTheme="minorHAnsi" w:hAnsiTheme="minorHAnsi" w:cstheme="minorHAnsi"/>
          <w:color w:val="auto"/>
          <w:sz w:val="23"/>
          <w:szCs w:val="23"/>
          <w:lang w:val="nl-NL"/>
        </w:rPr>
        <w:t xml:space="preserve"> van onze democratische rechtstaat en in sterke mate de deugdelijkheid van bestuur van ons land garandeert.</w:t>
      </w:r>
    </w:p>
    <w:p w:rsidR="00021288" w:rsidRPr="001C1E1D" w:rsidRDefault="003817CE" w:rsidP="00133B56">
      <w:pPr>
        <w:jc w:val="both"/>
        <w:rPr>
          <w:rFonts w:cstheme="minorHAnsi"/>
          <w:iCs/>
          <w:sz w:val="23"/>
          <w:szCs w:val="23"/>
          <w:lang w:val="nl-NL"/>
        </w:rPr>
      </w:pPr>
      <w:r w:rsidRPr="003817CE">
        <w:rPr>
          <w:rFonts w:cstheme="minorHAnsi"/>
          <w:sz w:val="23"/>
          <w:szCs w:val="23"/>
          <w:lang w:val="nl-NL"/>
        </w:rPr>
        <w:t xml:space="preserve">Concreet richten de aanbevelingen zich op het </w:t>
      </w:r>
      <w:r w:rsidR="009F1322">
        <w:rPr>
          <w:rFonts w:cstheme="minorHAnsi"/>
          <w:sz w:val="23"/>
          <w:szCs w:val="23"/>
          <w:lang w:val="nl-NL"/>
        </w:rPr>
        <w:t xml:space="preserve">verbeteren van het financieel beheer. Dat moet leiden tot gezonde </w:t>
      </w:r>
      <w:r w:rsidRPr="003817CE">
        <w:rPr>
          <w:rFonts w:cstheme="minorHAnsi"/>
          <w:sz w:val="23"/>
          <w:szCs w:val="23"/>
          <w:lang w:val="nl-NL"/>
        </w:rPr>
        <w:t xml:space="preserve">overheidsfinanciën. Daarvoor is een aantal belangrijke structurele hervormingen vereist. Voorts moet het instrumentarium van de overheid tot beheersing van het begrotingsproces drastisch worden verbeterd en tenslotte moet het politieke besef ontstaan dat normen voor behoorlijk </w:t>
      </w:r>
      <w:r w:rsidR="009F1322">
        <w:rPr>
          <w:rFonts w:cstheme="minorHAnsi"/>
          <w:sz w:val="23"/>
          <w:szCs w:val="23"/>
          <w:lang w:val="nl-NL"/>
        </w:rPr>
        <w:t>financieel bestuur</w:t>
      </w:r>
      <w:r w:rsidRPr="003817CE">
        <w:rPr>
          <w:rFonts w:cstheme="minorHAnsi"/>
          <w:sz w:val="23"/>
          <w:szCs w:val="23"/>
          <w:lang w:val="nl-NL"/>
        </w:rPr>
        <w:t xml:space="preserve"> niet straffeloos kunnen worden genegeerd. </w:t>
      </w:r>
      <w:r w:rsidR="001C1E1D">
        <w:rPr>
          <w:rFonts w:cstheme="minorHAnsi"/>
          <w:iCs/>
          <w:sz w:val="23"/>
          <w:szCs w:val="23"/>
          <w:lang w:val="nl-NL"/>
        </w:rPr>
        <w:t>Achtereenvolgens worden aanbevelingen gepresenteerd t</w:t>
      </w:r>
      <w:r w:rsidR="00D75A58">
        <w:rPr>
          <w:rFonts w:cstheme="minorHAnsi"/>
          <w:iCs/>
          <w:sz w:val="23"/>
          <w:szCs w:val="23"/>
          <w:lang w:val="nl-NL"/>
        </w:rPr>
        <w:t>en behoeve van de</w:t>
      </w:r>
      <w:r w:rsidR="001C1E1D">
        <w:rPr>
          <w:rFonts w:cstheme="minorHAnsi"/>
          <w:iCs/>
          <w:sz w:val="23"/>
          <w:szCs w:val="23"/>
          <w:lang w:val="nl-NL"/>
        </w:rPr>
        <w:t xml:space="preserve"> belangrijkste ‘stakeholders’ </w:t>
      </w:r>
      <w:r w:rsidR="009F1322">
        <w:rPr>
          <w:rFonts w:cstheme="minorHAnsi"/>
          <w:iCs/>
          <w:sz w:val="23"/>
          <w:szCs w:val="23"/>
          <w:lang w:val="nl-NL"/>
        </w:rPr>
        <w:t xml:space="preserve">binnen het geheel van </w:t>
      </w:r>
      <w:r w:rsidR="001C1E1D">
        <w:rPr>
          <w:rFonts w:cstheme="minorHAnsi"/>
          <w:iCs/>
          <w:sz w:val="23"/>
          <w:szCs w:val="23"/>
          <w:lang w:val="nl-NL"/>
        </w:rPr>
        <w:t xml:space="preserve">het financieel beheer. </w:t>
      </w:r>
    </w:p>
    <w:p w:rsidR="006809CB" w:rsidRPr="00CC6536" w:rsidRDefault="003817CE" w:rsidP="00CC6536">
      <w:pPr>
        <w:pStyle w:val="Lijstalinea"/>
        <w:numPr>
          <w:ilvl w:val="0"/>
          <w:numId w:val="9"/>
        </w:numPr>
        <w:ind w:left="284" w:hanging="284"/>
        <w:rPr>
          <w:rFonts w:cstheme="minorHAnsi"/>
          <w:b/>
          <w:iCs/>
          <w:sz w:val="23"/>
          <w:szCs w:val="23"/>
          <w:lang w:val="nl-NL"/>
        </w:rPr>
      </w:pPr>
      <w:r w:rsidRPr="00CC6536">
        <w:rPr>
          <w:rFonts w:cstheme="minorHAnsi"/>
          <w:b/>
          <w:iCs/>
          <w:sz w:val="23"/>
          <w:szCs w:val="23"/>
          <w:lang w:val="nl-NL"/>
        </w:rPr>
        <w:br w:type="page"/>
      </w:r>
      <w:r w:rsidR="000B40D2" w:rsidRPr="00CC6536">
        <w:rPr>
          <w:rFonts w:cstheme="minorHAnsi"/>
          <w:b/>
          <w:iCs/>
          <w:sz w:val="23"/>
          <w:szCs w:val="23"/>
          <w:lang w:val="nl-NL"/>
        </w:rPr>
        <w:lastRenderedPageBreak/>
        <w:t xml:space="preserve">Aanbevelingen </w:t>
      </w:r>
      <w:r w:rsidR="00D75A58" w:rsidRPr="00CC6536">
        <w:rPr>
          <w:rFonts w:cstheme="minorHAnsi"/>
          <w:b/>
          <w:iCs/>
          <w:sz w:val="23"/>
          <w:szCs w:val="23"/>
          <w:lang w:val="nl-NL"/>
        </w:rPr>
        <w:t xml:space="preserve">ten behoeve van </w:t>
      </w:r>
      <w:r w:rsidR="000B40D2" w:rsidRPr="00CC6536">
        <w:rPr>
          <w:rFonts w:cstheme="minorHAnsi"/>
          <w:b/>
          <w:iCs/>
          <w:sz w:val="23"/>
          <w:szCs w:val="23"/>
          <w:lang w:val="nl-NL"/>
        </w:rPr>
        <w:t xml:space="preserve">de Raad van Advies (RvA) </w:t>
      </w:r>
    </w:p>
    <w:p w:rsidR="00994491" w:rsidRDefault="000B40D2" w:rsidP="003817CE">
      <w:pPr>
        <w:spacing w:after="0"/>
        <w:jc w:val="both"/>
        <w:rPr>
          <w:rFonts w:cstheme="minorHAnsi"/>
          <w:iCs/>
          <w:sz w:val="23"/>
          <w:szCs w:val="23"/>
          <w:lang w:val="nl-NL"/>
        </w:rPr>
      </w:pPr>
      <w:r>
        <w:rPr>
          <w:rFonts w:cstheme="minorHAnsi"/>
          <w:iCs/>
          <w:sz w:val="23"/>
          <w:szCs w:val="23"/>
          <w:lang w:val="nl-NL"/>
        </w:rPr>
        <w:t>Volgens de Staatsregeling moet de RvA</w:t>
      </w:r>
      <w:r w:rsidRPr="00FF623E">
        <w:rPr>
          <w:rFonts w:cstheme="minorHAnsi"/>
          <w:iCs/>
          <w:sz w:val="23"/>
          <w:szCs w:val="23"/>
          <w:lang w:val="nl-NL"/>
        </w:rPr>
        <w:t xml:space="preserve"> </w:t>
      </w:r>
      <w:r>
        <w:rPr>
          <w:rFonts w:cstheme="minorHAnsi"/>
          <w:iCs/>
          <w:sz w:val="23"/>
          <w:szCs w:val="23"/>
          <w:lang w:val="nl-NL"/>
        </w:rPr>
        <w:t>gehoord worden over de voorstellen van wet die door de regering aan de Staten van Aruba worden gedaan. In de praktijk is er echter hoogst zelden</w:t>
      </w:r>
      <w:r w:rsidR="00994491">
        <w:rPr>
          <w:rFonts w:cstheme="minorHAnsi"/>
          <w:iCs/>
          <w:sz w:val="23"/>
          <w:szCs w:val="23"/>
          <w:lang w:val="nl-NL"/>
        </w:rPr>
        <w:t xml:space="preserve"> iets gedaan met de adviezen van de RvA aan de Staten. Gezien de expertise van de RvA op juridisch, financieel en sociaaleconomisch gebied beveelt SDBA de regering ten sterkste aan om ontwerpwetten, speciaal de ontwerpbegrotingen, niet aan de Staten aan te bieden, dan nadat met al </w:t>
      </w:r>
      <w:r w:rsidR="00937263">
        <w:rPr>
          <w:rFonts w:cstheme="minorHAnsi"/>
          <w:iCs/>
          <w:sz w:val="23"/>
          <w:szCs w:val="23"/>
          <w:lang w:val="nl-NL"/>
        </w:rPr>
        <w:t xml:space="preserve">de </w:t>
      </w:r>
      <w:r w:rsidR="00994491">
        <w:rPr>
          <w:rFonts w:cstheme="minorHAnsi"/>
          <w:iCs/>
          <w:sz w:val="23"/>
          <w:szCs w:val="23"/>
          <w:lang w:val="nl-NL"/>
        </w:rPr>
        <w:t xml:space="preserve">adviezen </w:t>
      </w:r>
      <w:r w:rsidR="00937263">
        <w:rPr>
          <w:rFonts w:cstheme="minorHAnsi"/>
          <w:iCs/>
          <w:sz w:val="23"/>
          <w:szCs w:val="23"/>
          <w:lang w:val="nl-NL"/>
        </w:rPr>
        <w:t xml:space="preserve">van de RvA </w:t>
      </w:r>
      <w:r w:rsidR="00994491">
        <w:rPr>
          <w:rFonts w:cstheme="minorHAnsi"/>
          <w:iCs/>
          <w:sz w:val="23"/>
          <w:szCs w:val="23"/>
          <w:lang w:val="nl-NL"/>
        </w:rPr>
        <w:t>rekening is gehouden. Eventuele afwijkingen van adviezen kunnen slechts plaatsvinden op basis van argumenten die gedocumenteerd aangeven hoe eventueel negatieve (financiële) consequenties van het niet-navolgen van de adviezen worden gecompenseerd in de begroting.</w:t>
      </w:r>
    </w:p>
    <w:p w:rsidR="00994491" w:rsidRDefault="00994491" w:rsidP="00994491">
      <w:pPr>
        <w:spacing w:after="0"/>
        <w:rPr>
          <w:rFonts w:cstheme="minorHAnsi"/>
          <w:iCs/>
          <w:sz w:val="23"/>
          <w:szCs w:val="23"/>
          <w:lang w:val="nl-NL"/>
        </w:rPr>
      </w:pPr>
    </w:p>
    <w:p w:rsidR="00994491" w:rsidRDefault="00994491" w:rsidP="003817CE">
      <w:pPr>
        <w:spacing w:after="0"/>
        <w:jc w:val="both"/>
        <w:rPr>
          <w:rFonts w:cstheme="minorHAnsi"/>
          <w:iCs/>
          <w:sz w:val="23"/>
          <w:szCs w:val="23"/>
          <w:lang w:val="nl-NL"/>
        </w:rPr>
      </w:pPr>
      <w:r>
        <w:rPr>
          <w:rFonts w:cstheme="minorHAnsi"/>
          <w:iCs/>
          <w:sz w:val="23"/>
          <w:szCs w:val="23"/>
          <w:lang w:val="nl-NL"/>
        </w:rPr>
        <w:t xml:space="preserve">Tevens beveelt SDBA aan om de RvA een sterkere rol en autoriteit toe te bedelen door haar effectief toezicht te laten houden op de daadwerkelijke uitvoering van de goedgekeurde begroting. </w:t>
      </w:r>
      <w:r w:rsidR="00D239A0">
        <w:rPr>
          <w:rFonts w:cstheme="minorHAnsi"/>
          <w:iCs/>
          <w:sz w:val="23"/>
          <w:szCs w:val="23"/>
          <w:lang w:val="nl-NL"/>
        </w:rPr>
        <w:t xml:space="preserve">De RvA krijgt zodoende een zwaardere rol toegekend in het kader van de waarborgfunctie van het Koninkrijk. </w:t>
      </w:r>
      <w:r>
        <w:rPr>
          <w:rFonts w:cstheme="minorHAnsi"/>
          <w:iCs/>
          <w:sz w:val="23"/>
          <w:szCs w:val="23"/>
          <w:lang w:val="nl-NL"/>
        </w:rPr>
        <w:t xml:space="preserve"> </w:t>
      </w:r>
    </w:p>
    <w:p w:rsidR="00D239A0" w:rsidRDefault="00D239A0" w:rsidP="003817CE">
      <w:pPr>
        <w:spacing w:after="0"/>
        <w:jc w:val="both"/>
        <w:rPr>
          <w:rFonts w:cstheme="minorHAnsi"/>
          <w:iCs/>
          <w:sz w:val="23"/>
          <w:szCs w:val="23"/>
          <w:lang w:val="nl-NL"/>
        </w:rPr>
      </w:pPr>
    </w:p>
    <w:p w:rsidR="00D239A0" w:rsidRDefault="00D239A0" w:rsidP="003817CE">
      <w:pPr>
        <w:spacing w:after="0"/>
        <w:jc w:val="both"/>
        <w:rPr>
          <w:rFonts w:cstheme="minorHAnsi"/>
          <w:iCs/>
          <w:sz w:val="23"/>
          <w:szCs w:val="23"/>
          <w:lang w:val="nl-NL"/>
        </w:rPr>
      </w:pPr>
      <w:r>
        <w:rPr>
          <w:rFonts w:cstheme="minorHAnsi"/>
          <w:iCs/>
          <w:sz w:val="23"/>
          <w:szCs w:val="23"/>
          <w:lang w:val="nl-NL"/>
        </w:rPr>
        <w:t xml:space="preserve">Ter garantie van een objectief oordeel, krijgt de RvA </w:t>
      </w:r>
      <w:r w:rsidR="00021288">
        <w:rPr>
          <w:rFonts w:cstheme="minorHAnsi"/>
          <w:iCs/>
          <w:sz w:val="23"/>
          <w:szCs w:val="23"/>
          <w:lang w:val="nl-NL"/>
        </w:rPr>
        <w:t>volledige zeggenschap over haar budget en de benoe</w:t>
      </w:r>
      <w:r w:rsidR="003817CE">
        <w:rPr>
          <w:rFonts w:cstheme="minorHAnsi"/>
          <w:iCs/>
          <w:sz w:val="23"/>
          <w:szCs w:val="23"/>
          <w:lang w:val="nl-NL"/>
        </w:rPr>
        <w:t>m</w:t>
      </w:r>
      <w:r w:rsidR="00021288">
        <w:rPr>
          <w:rFonts w:cstheme="minorHAnsi"/>
          <w:iCs/>
          <w:sz w:val="23"/>
          <w:szCs w:val="23"/>
          <w:lang w:val="nl-NL"/>
        </w:rPr>
        <w:t>ing van haar personeel. In geval de RvA toch niet naar behoren functioneert en in voorkomende gevallen de andere kant op lijkt te kijken, dan kan de instelling van een Constitutioneel Hof, naar voorbeeld van Sint-Maarten, nog uitkomst bieden. Een dergelijk Hof toetst producten van wetgeving op strijdigheid met de wet en de constitutie, zonder dat partijpolitieke belangen daarbij een rol spelen. De noodzaak hiertoe hangt in belangrijke mate af van de wijze waarop het Land zelf concrete invulling geeft aan de democratische rechtsstaat en haar waarborginstanties.</w:t>
      </w:r>
    </w:p>
    <w:p w:rsidR="001C1E1D" w:rsidRDefault="001C1E1D" w:rsidP="003817CE">
      <w:pPr>
        <w:spacing w:after="0"/>
        <w:jc w:val="both"/>
        <w:rPr>
          <w:rFonts w:cstheme="minorHAnsi"/>
          <w:iCs/>
          <w:sz w:val="23"/>
          <w:szCs w:val="23"/>
          <w:lang w:val="nl-NL"/>
        </w:rPr>
      </w:pPr>
    </w:p>
    <w:p w:rsidR="00994491" w:rsidRDefault="00994491" w:rsidP="00994491">
      <w:pPr>
        <w:spacing w:after="0"/>
        <w:rPr>
          <w:rFonts w:cstheme="minorHAnsi"/>
          <w:iCs/>
          <w:sz w:val="23"/>
          <w:szCs w:val="23"/>
          <w:lang w:val="nl-NL"/>
        </w:rPr>
      </w:pPr>
    </w:p>
    <w:p w:rsidR="000B40D2" w:rsidRPr="00144B64" w:rsidRDefault="000B40D2" w:rsidP="00144B64">
      <w:pPr>
        <w:pStyle w:val="Lijstalinea"/>
        <w:numPr>
          <w:ilvl w:val="0"/>
          <w:numId w:val="9"/>
        </w:numPr>
        <w:spacing w:after="0"/>
        <w:ind w:left="284" w:hanging="284"/>
        <w:rPr>
          <w:rFonts w:cstheme="minorHAnsi"/>
          <w:b/>
          <w:iCs/>
          <w:sz w:val="23"/>
          <w:szCs w:val="23"/>
          <w:lang w:val="nl-NL"/>
        </w:rPr>
      </w:pPr>
      <w:r w:rsidRPr="00144B64">
        <w:rPr>
          <w:rFonts w:cstheme="minorHAnsi"/>
          <w:b/>
          <w:iCs/>
          <w:sz w:val="23"/>
          <w:szCs w:val="23"/>
          <w:lang w:val="nl-NL"/>
        </w:rPr>
        <w:t xml:space="preserve">Aanbevelingen </w:t>
      </w:r>
      <w:r w:rsidR="00D75A58" w:rsidRPr="00D75A58">
        <w:rPr>
          <w:rFonts w:cstheme="minorHAnsi"/>
          <w:b/>
          <w:iCs/>
          <w:sz w:val="23"/>
          <w:szCs w:val="23"/>
          <w:lang w:val="nl-NL"/>
        </w:rPr>
        <w:t xml:space="preserve">ten behoeve van </w:t>
      </w:r>
      <w:r w:rsidRPr="00144B64">
        <w:rPr>
          <w:rFonts w:cstheme="minorHAnsi"/>
          <w:b/>
          <w:iCs/>
          <w:sz w:val="23"/>
          <w:szCs w:val="23"/>
          <w:lang w:val="nl-NL"/>
        </w:rPr>
        <w:t>de Centrale Accountantsdienst (CAD)</w:t>
      </w:r>
      <w:r w:rsidR="00D75A58">
        <w:rPr>
          <w:rFonts w:cstheme="minorHAnsi"/>
          <w:b/>
          <w:iCs/>
          <w:sz w:val="23"/>
          <w:szCs w:val="23"/>
          <w:lang w:val="nl-NL"/>
        </w:rPr>
        <w:t xml:space="preserve"> </w:t>
      </w:r>
    </w:p>
    <w:p w:rsidR="00D239A0" w:rsidRPr="00FF623E" w:rsidRDefault="00D239A0" w:rsidP="00D239A0">
      <w:pPr>
        <w:spacing w:after="0"/>
        <w:jc w:val="both"/>
        <w:rPr>
          <w:rFonts w:cstheme="minorHAnsi"/>
          <w:iCs/>
          <w:sz w:val="23"/>
          <w:szCs w:val="23"/>
          <w:lang w:val="nl-NL"/>
        </w:rPr>
      </w:pPr>
      <w:r w:rsidRPr="00FF623E">
        <w:rPr>
          <w:rFonts w:cstheme="minorHAnsi"/>
          <w:iCs/>
          <w:sz w:val="23"/>
          <w:szCs w:val="23"/>
          <w:lang w:val="nl-NL"/>
        </w:rPr>
        <w:t xml:space="preserve">Een behoorlijk financieel beheer is een van de belangrijkste elementen van deugdelijk bestuur. Voor zover het ambtelijk apparaat in deze tekortschiet, beveelt SDBA aan om, gelet op de bijzondere verantwoordelijkheid van de hoofden van dienst en andere leidinggevenden, te komen tot een regeling waarbij functionarissen, verantwoordelijk voor het doen van uitgaven zonder dat daarvoor ruimte op de vastgestelde begroting is, persoonlijk aansprakelijk </w:t>
      </w:r>
      <w:r>
        <w:rPr>
          <w:rFonts w:cstheme="minorHAnsi"/>
          <w:iCs/>
          <w:sz w:val="23"/>
          <w:szCs w:val="23"/>
          <w:lang w:val="nl-NL"/>
        </w:rPr>
        <w:t xml:space="preserve">worden </w:t>
      </w:r>
      <w:r w:rsidRPr="00FF623E">
        <w:rPr>
          <w:rFonts w:cstheme="minorHAnsi"/>
          <w:iCs/>
          <w:sz w:val="23"/>
          <w:szCs w:val="23"/>
          <w:lang w:val="nl-NL"/>
        </w:rPr>
        <w:t>gesteld voor de eventuele begrotingsoverschrijdingen van de betrokken dienst. De hoofden van dienst (directeuren) dragen er zorg voor dat de administratie van hun departement op orde is hetgeen onder meer inhoudt dat binnen 1 maand na het begrotingsjaar de jaarrekening wordt ingediend bij Directie Financiën en dat 4 keer per jaar een kwartaalrapportage plaatsvindt.</w:t>
      </w:r>
    </w:p>
    <w:p w:rsidR="00D239A0" w:rsidRDefault="00D239A0" w:rsidP="00D239A0">
      <w:pPr>
        <w:spacing w:after="0"/>
        <w:jc w:val="both"/>
        <w:rPr>
          <w:rFonts w:cstheme="minorHAnsi"/>
          <w:iCs/>
          <w:sz w:val="23"/>
          <w:szCs w:val="23"/>
          <w:lang w:val="nl-NL"/>
        </w:rPr>
      </w:pPr>
      <w:r w:rsidRPr="00FF623E">
        <w:rPr>
          <w:rFonts w:cstheme="minorHAnsi"/>
          <w:iCs/>
          <w:sz w:val="23"/>
          <w:szCs w:val="23"/>
          <w:lang w:val="nl-NL"/>
        </w:rPr>
        <w:br/>
        <w:t xml:space="preserve">De controle door de CAD, de ARA en de Landsrecherche maken een belangrijk onderdeel uit van het integriteitsproces. Naast het </w:t>
      </w:r>
      <w:r w:rsidR="00EC7639">
        <w:rPr>
          <w:rFonts w:cstheme="minorHAnsi"/>
          <w:iCs/>
          <w:sz w:val="23"/>
          <w:szCs w:val="23"/>
          <w:lang w:val="nl-NL"/>
        </w:rPr>
        <w:t xml:space="preserve">(financieel) </w:t>
      </w:r>
      <w:r w:rsidRPr="00FF623E">
        <w:rPr>
          <w:rFonts w:cstheme="minorHAnsi"/>
          <w:iCs/>
          <w:sz w:val="23"/>
          <w:szCs w:val="23"/>
          <w:lang w:val="nl-NL"/>
        </w:rPr>
        <w:t>voorzien in een optimale bemanning</w:t>
      </w:r>
      <w:r w:rsidR="004E7E18">
        <w:rPr>
          <w:rFonts w:cstheme="minorHAnsi"/>
          <w:iCs/>
          <w:sz w:val="23"/>
          <w:szCs w:val="23"/>
          <w:lang w:val="nl-NL"/>
        </w:rPr>
        <w:t xml:space="preserve"> van deze organen</w:t>
      </w:r>
      <w:r w:rsidRPr="00FF623E">
        <w:rPr>
          <w:rFonts w:cstheme="minorHAnsi"/>
          <w:iCs/>
          <w:sz w:val="23"/>
          <w:szCs w:val="23"/>
          <w:lang w:val="nl-NL"/>
        </w:rPr>
        <w:t xml:space="preserve">, </w:t>
      </w:r>
      <w:r w:rsidR="004E7E18">
        <w:rPr>
          <w:rFonts w:cstheme="minorHAnsi"/>
          <w:iCs/>
          <w:sz w:val="23"/>
          <w:szCs w:val="23"/>
          <w:lang w:val="nl-NL"/>
        </w:rPr>
        <w:t xml:space="preserve">richt </w:t>
      </w:r>
      <w:r w:rsidRPr="00FF623E">
        <w:rPr>
          <w:rFonts w:cstheme="minorHAnsi"/>
          <w:iCs/>
          <w:sz w:val="23"/>
          <w:szCs w:val="23"/>
          <w:lang w:val="nl-NL"/>
        </w:rPr>
        <w:t xml:space="preserve">het beleid van de regering </w:t>
      </w:r>
      <w:r w:rsidR="004E7E18">
        <w:rPr>
          <w:rFonts w:cstheme="minorHAnsi"/>
          <w:iCs/>
          <w:sz w:val="23"/>
          <w:szCs w:val="23"/>
          <w:lang w:val="nl-NL"/>
        </w:rPr>
        <w:t xml:space="preserve">zich </w:t>
      </w:r>
      <w:r w:rsidRPr="00FF623E">
        <w:rPr>
          <w:rFonts w:cstheme="minorHAnsi"/>
          <w:iCs/>
          <w:sz w:val="23"/>
          <w:szCs w:val="23"/>
          <w:lang w:val="nl-NL"/>
        </w:rPr>
        <w:t xml:space="preserve">erop </w:t>
      </w:r>
      <w:r w:rsidR="004E7E18">
        <w:rPr>
          <w:rFonts w:cstheme="minorHAnsi"/>
          <w:iCs/>
          <w:sz w:val="23"/>
          <w:szCs w:val="23"/>
          <w:lang w:val="nl-NL"/>
        </w:rPr>
        <w:t xml:space="preserve">om </w:t>
      </w:r>
      <w:r w:rsidRPr="00FF623E">
        <w:rPr>
          <w:rFonts w:cstheme="minorHAnsi"/>
          <w:iCs/>
          <w:sz w:val="23"/>
          <w:szCs w:val="23"/>
          <w:lang w:val="nl-NL"/>
        </w:rPr>
        <w:t xml:space="preserve">de aanbevelingen van deze instanties </w:t>
      </w:r>
      <w:r>
        <w:rPr>
          <w:rFonts w:cstheme="minorHAnsi"/>
          <w:iCs/>
          <w:sz w:val="23"/>
          <w:szCs w:val="23"/>
          <w:lang w:val="nl-NL"/>
        </w:rPr>
        <w:t xml:space="preserve">om het financieel beheer te optimaliseren, </w:t>
      </w:r>
      <w:r w:rsidRPr="00FF623E">
        <w:rPr>
          <w:rFonts w:cstheme="minorHAnsi"/>
          <w:iCs/>
          <w:sz w:val="23"/>
          <w:szCs w:val="23"/>
          <w:lang w:val="nl-NL"/>
        </w:rPr>
        <w:t>op te volgen.</w:t>
      </w:r>
      <w:r>
        <w:rPr>
          <w:rFonts w:cstheme="minorHAnsi"/>
          <w:iCs/>
          <w:sz w:val="23"/>
          <w:szCs w:val="23"/>
          <w:lang w:val="nl-NL"/>
        </w:rPr>
        <w:t xml:space="preserve"> Daartoe moet met name de CAD beschikken over voldoende deskundig personeel om de controle op overheidsdepartementen adequaat te kunnen verrichten. D</w:t>
      </w:r>
      <w:r w:rsidR="004E7E18">
        <w:rPr>
          <w:rFonts w:cstheme="minorHAnsi"/>
          <w:iCs/>
          <w:sz w:val="23"/>
          <w:szCs w:val="23"/>
          <w:lang w:val="nl-NL"/>
        </w:rPr>
        <w:t>a</w:t>
      </w:r>
      <w:r>
        <w:rPr>
          <w:rFonts w:cstheme="minorHAnsi"/>
          <w:iCs/>
          <w:sz w:val="23"/>
          <w:szCs w:val="23"/>
          <w:lang w:val="nl-NL"/>
        </w:rPr>
        <w:t xml:space="preserve">t </w:t>
      </w:r>
      <w:r w:rsidR="004E7E18">
        <w:rPr>
          <w:rFonts w:cstheme="minorHAnsi"/>
          <w:iCs/>
          <w:sz w:val="23"/>
          <w:szCs w:val="23"/>
          <w:lang w:val="nl-NL"/>
        </w:rPr>
        <w:t xml:space="preserve">is </w:t>
      </w:r>
      <w:r>
        <w:rPr>
          <w:rFonts w:cstheme="minorHAnsi"/>
          <w:iCs/>
          <w:sz w:val="23"/>
          <w:szCs w:val="23"/>
          <w:lang w:val="nl-NL"/>
        </w:rPr>
        <w:t xml:space="preserve">er </w:t>
      </w:r>
      <w:r w:rsidR="004E7E18">
        <w:rPr>
          <w:rFonts w:cstheme="minorHAnsi"/>
          <w:iCs/>
          <w:sz w:val="23"/>
          <w:szCs w:val="23"/>
          <w:lang w:val="nl-NL"/>
        </w:rPr>
        <w:t xml:space="preserve">onder meer </w:t>
      </w:r>
      <w:r>
        <w:rPr>
          <w:rFonts w:cstheme="minorHAnsi"/>
          <w:iCs/>
          <w:sz w:val="23"/>
          <w:szCs w:val="23"/>
          <w:lang w:val="nl-NL"/>
        </w:rPr>
        <w:t xml:space="preserve">op gericht om de afzonderlijke departementen te begeleiden in het voeren van een verantwoord en effectief financieel beheer. </w:t>
      </w:r>
    </w:p>
    <w:p w:rsidR="000B40D2" w:rsidRDefault="000B40D2" w:rsidP="004F3462">
      <w:pPr>
        <w:spacing w:after="0"/>
        <w:jc w:val="both"/>
        <w:rPr>
          <w:rFonts w:cstheme="minorHAnsi"/>
          <w:iCs/>
          <w:sz w:val="23"/>
          <w:szCs w:val="23"/>
          <w:lang w:val="nl-NL"/>
        </w:rPr>
      </w:pPr>
    </w:p>
    <w:p w:rsidR="000B40D2" w:rsidRPr="00144B64" w:rsidRDefault="000B40D2" w:rsidP="00144B64">
      <w:pPr>
        <w:pStyle w:val="Lijstalinea"/>
        <w:numPr>
          <w:ilvl w:val="0"/>
          <w:numId w:val="9"/>
        </w:numPr>
        <w:spacing w:after="0"/>
        <w:ind w:left="284" w:hanging="284"/>
        <w:jc w:val="both"/>
        <w:rPr>
          <w:rFonts w:cstheme="minorHAnsi"/>
          <w:b/>
          <w:iCs/>
          <w:sz w:val="23"/>
          <w:szCs w:val="23"/>
          <w:lang w:val="nl-NL"/>
        </w:rPr>
      </w:pPr>
      <w:r w:rsidRPr="00144B64">
        <w:rPr>
          <w:rFonts w:cstheme="minorHAnsi"/>
          <w:b/>
          <w:iCs/>
          <w:sz w:val="23"/>
          <w:szCs w:val="23"/>
          <w:lang w:val="nl-NL"/>
        </w:rPr>
        <w:t xml:space="preserve">Aanbevelingen </w:t>
      </w:r>
      <w:r w:rsidR="00D75A58" w:rsidRPr="00D75A58">
        <w:rPr>
          <w:rFonts w:cstheme="minorHAnsi"/>
          <w:b/>
          <w:iCs/>
          <w:sz w:val="23"/>
          <w:szCs w:val="23"/>
          <w:lang w:val="nl-NL"/>
        </w:rPr>
        <w:t xml:space="preserve">ten behoeve van </w:t>
      </w:r>
      <w:r w:rsidRPr="00144B64">
        <w:rPr>
          <w:rFonts w:cstheme="minorHAnsi"/>
          <w:b/>
          <w:iCs/>
          <w:sz w:val="23"/>
          <w:szCs w:val="23"/>
          <w:lang w:val="nl-NL"/>
        </w:rPr>
        <w:t>de Algemene Rekenkamer (ARA)</w:t>
      </w:r>
    </w:p>
    <w:p w:rsidR="00850FFF" w:rsidRPr="00FF623E" w:rsidRDefault="00850FFF" w:rsidP="004F3462">
      <w:pPr>
        <w:spacing w:after="0"/>
        <w:jc w:val="both"/>
        <w:rPr>
          <w:rFonts w:cstheme="minorHAnsi"/>
          <w:iCs/>
          <w:sz w:val="23"/>
          <w:szCs w:val="23"/>
          <w:lang w:val="nl-NL"/>
        </w:rPr>
      </w:pPr>
      <w:r w:rsidRPr="00FF623E">
        <w:rPr>
          <w:rFonts w:cstheme="minorHAnsi"/>
          <w:iCs/>
          <w:sz w:val="23"/>
          <w:szCs w:val="23"/>
          <w:lang w:val="nl-NL"/>
        </w:rPr>
        <w:t xml:space="preserve">De ARA is belast met de controle op het geldelijk en materieel beheer van het Land in de ruimste zin. </w:t>
      </w:r>
      <w:r w:rsidR="00BA549F" w:rsidRPr="00FF623E">
        <w:rPr>
          <w:rFonts w:cstheme="minorHAnsi"/>
          <w:iCs/>
          <w:sz w:val="23"/>
          <w:szCs w:val="23"/>
          <w:lang w:val="nl-NL"/>
        </w:rPr>
        <w:t>D</w:t>
      </w:r>
      <w:r w:rsidRPr="00FF623E">
        <w:rPr>
          <w:rFonts w:cstheme="minorHAnsi"/>
          <w:iCs/>
          <w:sz w:val="23"/>
          <w:szCs w:val="23"/>
          <w:lang w:val="nl-NL"/>
        </w:rPr>
        <w:t xml:space="preserve">e ARA </w:t>
      </w:r>
      <w:r w:rsidR="004F3462" w:rsidRPr="00FF623E">
        <w:rPr>
          <w:rFonts w:cstheme="minorHAnsi"/>
          <w:iCs/>
          <w:sz w:val="23"/>
          <w:szCs w:val="23"/>
          <w:lang w:val="nl-NL"/>
        </w:rPr>
        <w:t xml:space="preserve">levert </w:t>
      </w:r>
      <w:r w:rsidRPr="00FF623E">
        <w:rPr>
          <w:rFonts w:cstheme="minorHAnsi"/>
          <w:iCs/>
          <w:sz w:val="23"/>
          <w:szCs w:val="23"/>
          <w:lang w:val="nl-NL"/>
        </w:rPr>
        <w:t xml:space="preserve">bij de uitoefening van haar verantwoordelijkheid als controleur van de uitvoerende macht een belangrijke - aanvullende - bijdrage aan de waarborging van kwaliteit, deugdelijkheid en zuiverheid van het bestuur. </w:t>
      </w:r>
      <w:r w:rsidR="004F3462" w:rsidRPr="00FF623E">
        <w:rPr>
          <w:rFonts w:cstheme="minorHAnsi"/>
          <w:iCs/>
          <w:sz w:val="23"/>
          <w:szCs w:val="23"/>
          <w:lang w:val="nl-NL"/>
        </w:rPr>
        <w:t xml:space="preserve">Daartoe </w:t>
      </w:r>
      <w:r w:rsidRPr="00FF623E">
        <w:rPr>
          <w:rFonts w:cstheme="minorHAnsi"/>
          <w:iCs/>
          <w:sz w:val="23"/>
          <w:szCs w:val="23"/>
          <w:lang w:val="nl-NL"/>
        </w:rPr>
        <w:t xml:space="preserve">moeten de voorwaarden aanwezig zijn waaronder de ARA haar taak effectief, onafhankelijk, objectief en in vrijheid kan verrichten. </w:t>
      </w:r>
      <w:r w:rsidR="004F3462" w:rsidRPr="00FF623E">
        <w:rPr>
          <w:rFonts w:cstheme="minorHAnsi"/>
          <w:iCs/>
          <w:sz w:val="23"/>
          <w:szCs w:val="23"/>
          <w:lang w:val="nl-NL"/>
        </w:rPr>
        <w:t>SDBA stelt</w:t>
      </w:r>
      <w:r w:rsidR="00832744">
        <w:rPr>
          <w:rFonts w:cstheme="minorHAnsi"/>
          <w:iCs/>
          <w:sz w:val="23"/>
          <w:szCs w:val="23"/>
          <w:lang w:val="nl-NL"/>
        </w:rPr>
        <w:t xml:space="preserve"> daarom</w:t>
      </w:r>
      <w:r w:rsidR="004F3462" w:rsidRPr="00FF623E">
        <w:rPr>
          <w:rFonts w:cstheme="minorHAnsi"/>
          <w:iCs/>
          <w:sz w:val="23"/>
          <w:szCs w:val="23"/>
          <w:lang w:val="nl-NL"/>
        </w:rPr>
        <w:t xml:space="preserve"> </w:t>
      </w:r>
      <w:r w:rsidRPr="00FF623E">
        <w:rPr>
          <w:rFonts w:cstheme="minorHAnsi"/>
          <w:iCs/>
          <w:sz w:val="23"/>
          <w:szCs w:val="23"/>
          <w:lang w:val="nl-NL"/>
        </w:rPr>
        <w:t>de volgende maatregelen voor ter verdere versterking en waarborging van de onafhankelijkheid en objectiviteit van de ARA:</w:t>
      </w:r>
    </w:p>
    <w:p w:rsidR="004F3462" w:rsidRPr="00FF623E" w:rsidRDefault="00850FFF" w:rsidP="004F3462">
      <w:pPr>
        <w:pStyle w:val="Lijstalinea"/>
        <w:numPr>
          <w:ilvl w:val="0"/>
          <w:numId w:val="2"/>
        </w:numPr>
        <w:ind w:left="284" w:hanging="284"/>
        <w:jc w:val="both"/>
        <w:rPr>
          <w:rFonts w:cstheme="minorHAnsi"/>
          <w:iCs/>
          <w:sz w:val="23"/>
          <w:szCs w:val="23"/>
          <w:lang w:val="nl-NL"/>
        </w:rPr>
      </w:pPr>
      <w:r w:rsidRPr="00FF623E">
        <w:rPr>
          <w:rFonts w:cstheme="minorHAnsi"/>
          <w:iCs/>
          <w:sz w:val="23"/>
          <w:szCs w:val="23"/>
          <w:lang w:val="nl-NL"/>
        </w:rPr>
        <w:t xml:space="preserve">De ARA </w:t>
      </w:r>
      <w:r w:rsidR="004F3462" w:rsidRPr="00FF623E">
        <w:rPr>
          <w:rFonts w:cstheme="minorHAnsi"/>
          <w:iCs/>
          <w:sz w:val="23"/>
          <w:szCs w:val="23"/>
          <w:lang w:val="nl-NL"/>
        </w:rPr>
        <w:t>beschikt over een</w:t>
      </w:r>
      <w:r w:rsidRPr="00FF623E">
        <w:rPr>
          <w:rFonts w:cstheme="minorHAnsi"/>
          <w:iCs/>
          <w:sz w:val="23"/>
          <w:szCs w:val="23"/>
          <w:lang w:val="nl-NL"/>
        </w:rPr>
        <w:t xml:space="preserve"> zo groot mogelijke vrijheid voor wat betreft haar begroting. Indien de voorstellen van de ARA met betrekking tot haar begroting goed zijn onderbouwd, </w:t>
      </w:r>
      <w:r w:rsidR="004F3462" w:rsidRPr="00FF623E">
        <w:rPr>
          <w:rFonts w:cstheme="minorHAnsi"/>
          <w:iCs/>
          <w:sz w:val="23"/>
          <w:szCs w:val="23"/>
          <w:lang w:val="nl-NL"/>
        </w:rPr>
        <w:t xml:space="preserve">moet </w:t>
      </w:r>
      <w:r w:rsidRPr="00FF623E">
        <w:rPr>
          <w:rFonts w:cstheme="minorHAnsi"/>
          <w:iCs/>
          <w:sz w:val="23"/>
          <w:szCs w:val="23"/>
          <w:lang w:val="nl-NL"/>
        </w:rPr>
        <w:t>d</w:t>
      </w:r>
      <w:r w:rsidR="004F3462" w:rsidRPr="00FF623E">
        <w:rPr>
          <w:rFonts w:cstheme="minorHAnsi"/>
          <w:iCs/>
          <w:sz w:val="23"/>
          <w:szCs w:val="23"/>
          <w:lang w:val="nl-NL"/>
        </w:rPr>
        <w:t>i</w:t>
      </w:r>
      <w:r w:rsidRPr="00FF623E">
        <w:rPr>
          <w:rFonts w:cstheme="minorHAnsi"/>
          <w:iCs/>
          <w:sz w:val="23"/>
          <w:szCs w:val="23"/>
          <w:lang w:val="nl-NL"/>
        </w:rPr>
        <w:t xml:space="preserve">e begroting zonder meer overeenkomstig die voorstellen </w:t>
      </w:r>
      <w:r w:rsidR="004F3462" w:rsidRPr="00FF623E">
        <w:rPr>
          <w:rFonts w:cstheme="minorHAnsi"/>
          <w:iCs/>
          <w:sz w:val="23"/>
          <w:szCs w:val="23"/>
          <w:lang w:val="nl-NL"/>
        </w:rPr>
        <w:t xml:space="preserve">worden </w:t>
      </w:r>
      <w:r w:rsidRPr="00FF623E">
        <w:rPr>
          <w:rFonts w:cstheme="minorHAnsi"/>
          <w:iCs/>
          <w:sz w:val="23"/>
          <w:szCs w:val="23"/>
          <w:lang w:val="nl-NL"/>
        </w:rPr>
        <w:t>vast</w:t>
      </w:r>
      <w:r w:rsidR="004F3462" w:rsidRPr="00FF623E">
        <w:rPr>
          <w:rFonts w:cstheme="minorHAnsi"/>
          <w:iCs/>
          <w:sz w:val="23"/>
          <w:szCs w:val="23"/>
          <w:lang w:val="nl-NL"/>
        </w:rPr>
        <w:t>ge</w:t>
      </w:r>
      <w:r w:rsidRPr="00FF623E">
        <w:rPr>
          <w:rFonts w:cstheme="minorHAnsi"/>
          <w:iCs/>
          <w:sz w:val="23"/>
          <w:szCs w:val="23"/>
          <w:lang w:val="nl-NL"/>
        </w:rPr>
        <w:t>stel</w:t>
      </w:r>
      <w:r w:rsidR="004F3462" w:rsidRPr="00FF623E">
        <w:rPr>
          <w:rFonts w:cstheme="minorHAnsi"/>
          <w:iCs/>
          <w:sz w:val="23"/>
          <w:szCs w:val="23"/>
          <w:lang w:val="nl-NL"/>
        </w:rPr>
        <w:t>d</w:t>
      </w:r>
      <w:r w:rsidRPr="00FF623E">
        <w:rPr>
          <w:rFonts w:cstheme="minorHAnsi"/>
          <w:iCs/>
          <w:sz w:val="23"/>
          <w:szCs w:val="23"/>
          <w:lang w:val="nl-NL"/>
        </w:rPr>
        <w:t xml:space="preserve">. Indien de regering of de Staten amendering van het begrotingsvoorstel wensen, </w:t>
      </w:r>
      <w:r w:rsidR="004F3462" w:rsidRPr="00FF623E">
        <w:rPr>
          <w:rFonts w:cstheme="minorHAnsi"/>
          <w:iCs/>
          <w:sz w:val="23"/>
          <w:szCs w:val="23"/>
          <w:lang w:val="nl-NL"/>
        </w:rPr>
        <w:t xml:space="preserve">wordt </w:t>
      </w:r>
      <w:r w:rsidRPr="00FF623E">
        <w:rPr>
          <w:rFonts w:cstheme="minorHAnsi"/>
          <w:iCs/>
          <w:sz w:val="23"/>
          <w:szCs w:val="23"/>
          <w:lang w:val="nl-NL"/>
        </w:rPr>
        <w:t>daartoe niet overgegaan zonder voorafgaand overleg met - en instemming van - de ARA.</w:t>
      </w:r>
    </w:p>
    <w:p w:rsidR="004F3462" w:rsidRPr="00FF623E" w:rsidRDefault="004F3462" w:rsidP="004F3462">
      <w:pPr>
        <w:pStyle w:val="Lijstalinea"/>
        <w:ind w:left="284"/>
        <w:jc w:val="both"/>
        <w:rPr>
          <w:rFonts w:cstheme="minorHAnsi"/>
          <w:iCs/>
          <w:sz w:val="23"/>
          <w:szCs w:val="23"/>
          <w:lang w:val="nl-NL"/>
        </w:rPr>
      </w:pPr>
    </w:p>
    <w:p w:rsidR="004F3462" w:rsidRPr="00FF623E" w:rsidRDefault="00850FFF" w:rsidP="004148F6">
      <w:pPr>
        <w:pStyle w:val="Lijstalinea"/>
        <w:numPr>
          <w:ilvl w:val="0"/>
          <w:numId w:val="1"/>
        </w:numPr>
        <w:ind w:left="284" w:hanging="284"/>
        <w:jc w:val="both"/>
        <w:rPr>
          <w:rFonts w:cstheme="minorHAnsi"/>
          <w:sz w:val="23"/>
          <w:szCs w:val="23"/>
          <w:lang w:val="nl-NL"/>
        </w:rPr>
      </w:pPr>
      <w:r w:rsidRPr="00FF623E">
        <w:rPr>
          <w:rFonts w:cstheme="minorHAnsi"/>
          <w:iCs/>
          <w:sz w:val="23"/>
          <w:szCs w:val="23"/>
          <w:lang w:val="nl-NL"/>
        </w:rPr>
        <w:t xml:space="preserve">Binnen de kaders van de overeengekomen personeelsformatie en van de daarmee samenhangende beschikbare financiële middelen </w:t>
      </w:r>
      <w:r w:rsidR="004F3462" w:rsidRPr="00FF623E">
        <w:rPr>
          <w:rFonts w:cstheme="minorHAnsi"/>
          <w:iCs/>
          <w:sz w:val="23"/>
          <w:szCs w:val="23"/>
          <w:lang w:val="nl-NL"/>
        </w:rPr>
        <w:t xml:space="preserve">is </w:t>
      </w:r>
      <w:r w:rsidRPr="00FF623E">
        <w:rPr>
          <w:rFonts w:cstheme="minorHAnsi"/>
          <w:iCs/>
          <w:sz w:val="23"/>
          <w:szCs w:val="23"/>
          <w:lang w:val="nl-NL"/>
        </w:rPr>
        <w:t xml:space="preserve">de Algemene Rekenkamer bevoegd zelf haar personeel te benoemen. </w:t>
      </w:r>
    </w:p>
    <w:p w:rsidR="004F3462" w:rsidRPr="00FF623E" w:rsidRDefault="004F3462" w:rsidP="004F3462">
      <w:pPr>
        <w:pStyle w:val="Lijstalinea"/>
        <w:ind w:left="180"/>
        <w:jc w:val="both"/>
        <w:rPr>
          <w:rFonts w:cstheme="minorHAnsi"/>
          <w:sz w:val="23"/>
          <w:szCs w:val="23"/>
          <w:lang w:val="nl-NL"/>
        </w:rPr>
      </w:pPr>
    </w:p>
    <w:p w:rsidR="004F3462" w:rsidRPr="00FF623E" w:rsidRDefault="00850FFF" w:rsidP="004148F6">
      <w:pPr>
        <w:pStyle w:val="Lijstalinea"/>
        <w:numPr>
          <w:ilvl w:val="0"/>
          <w:numId w:val="1"/>
        </w:numPr>
        <w:ind w:left="284" w:hanging="284"/>
        <w:jc w:val="both"/>
        <w:rPr>
          <w:rFonts w:cstheme="minorHAnsi"/>
          <w:sz w:val="23"/>
          <w:szCs w:val="23"/>
          <w:lang w:val="nl-NL"/>
        </w:rPr>
      </w:pPr>
      <w:r w:rsidRPr="00FF623E">
        <w:rPr>
          <w:rFonts w:cstheme="minorHAnsi"/>
          <w:iCs/>
          <w:sz w:val="23"/>
          <w:szCs w:val="23"/>
          <w:lang w:val="nl-NL"/>
        </w:rPr>
        <w:t>Uitdrukkelijk w</w:t>
      </w:r>
      <w:r w:rsidR="004F3462" w:rsidRPr="00FF623E">
        <w:rPr>
          <w:rFonts w:cstheme="minorHAnsi"/>
          <w:iCs/>
          <w:sz w:val="23"/>
          <w:szCs w:val="23"/>
          <w:lang w:val="nl-NL"/>
        </w:rPr>
        <w:t>ordt</w:t>
      </w:r>
      <w:r w:rsidRPr="00FF623E">
        <w:rPr>
          <w:rFonts w:cstheme="minorHAnsi"/>
          <w:iCs/>
          <w:sz w:val="23"/>
          <w:szCs w:val="23"/>
          <w:lang w:val="nl-NL"/>
        </w:rPr>
        <w:t xml:space="preserve"> in de taakomschrijving van de ARA op</w:t>
      </w:r>
      <w:r w:rsidR="004F3462" w:rsidRPr="00FF623E">
        <w:rPr>
          <w:rFonts w:cstheme="minorHAnsi"/>
          <w:iCs/>
          <w:sz w:val="23"/>
          <w:szCs w:val="23"/>
          <w:lang w:val="nl-NL"/>
        </w:rPr>
        <w:t>g</w:t>
      </w:r>
      <w:r w:rsidRPr="00FF623E">
        <w:rPr>
          <w:rFonts w:cstheme="minorHAnsi"/>
          <w:iCs/>
          <w:sz w:val="23"/>
          <w:szCs w:val="23"/>
          <w:lang w:val="nl-NL"/>
        </w:rPr>
        <w:t>en</w:t>
      </w:r>
      <w:r w:rsidR="004F3462" w:rsidRPr="00FF623E">
        <w:rPr>
          <w:rFonts w:cstheme="minorHAnsi"/>
          <w:iCs/>
          <w:sz w:val="23"/>
          <w:szCs w:val="23"/>
          <w:lang w:val="nl-NL"/>
        </w:rPr>
        <w:t>o</w:t>
      </w:r>
      <w:r w:rsidRPr="00FF623E">
        <w:rPr>
          <w:rFonts w:cstheme="minorHAnsi"/>
          <w:iCs/>
          <w:sz w:val="23"/>
          <w:szCs w:val="23"/>
          <w:lang w:val="nl-NL"/>
        </w:rPr>
        <w:t xml:space="preserve">men dat zij een verantwoordelijkheid heeft tot het bijdragen aan de kwaliteit van bestuur van Aruba in brede zin. Niet alleen de financiële rechtmatigheid en doelmatigheid van het bestuur worden gecontroleerd, ook moet </w:t>
      </w:r>
      <w:r w:rsidR="004F3462" w:rsidRPr="00FF623E">
        <w:rPr>
          <w:rFonts w:cstheme="minorHAnsi"/>
          <w:iCs/>
          <w:sz w:val="23"/>
          <w:szCs w:val="23"/>
          <w:lang w:val="nl-NL"/>
        </w:rPr>
        <w:t>onderzoek kunnen</w:t>
      </w:r>
      <w:r w:rsidRPr="00FF623E">
        <w:rPr>
          <w:rFonts w:cstheme="minorHAnsi"/>
          <w:iCs/>
          <w:sz w:val="23"/>
          <w:szCs w:val="23"/>
          <w:lang w:val="nl-NL"/>
        </w:rPr>
        <w:t xml:space="preserve"> </w:t>
      </w:r>
      <w:r w:rsidR="004F3462" w:rsidRPr="00FF623E">
        <w:rPr>
          <w:rFonts w:cstheme="minorHAnsi"/>
          <w:iCs/>
          <w:sz w:val="23"/>
          <w:szCs w:val="23"/>
          <w:lang w:val="nl-NL"/>
        </w:rPr>
        <w:t>worden ge</w:t>
      </w:r>
      <w:r w:rsidRPr="00FF623E">
        <w:rPr>
          <w:rFonts w:cstheme="minorHAnsi"/>
          <w:iCs/>
          <w:sz w:val="23"/>
          <w:szCs w:val="23"/>
          <w:lang w:val="nl-NL"/>
        </w:rPr>
        <w:t>d</w:t>
      </w:r>
      <w:r w:rsidR="004F3462" w:rsidRPr="00FF623E">
        <w:rPr>
          <w:rFonts w:cstheme="minorHAnsi"/>
          <w:iCs/>
          <w:sz w:val="23"/>
          <w:szCs w:val="23"/>
          <w:lang w:val="nl-NL"/>
        </w:rPr>
        <w:t>aa</w:t>
      </w:r>
      <w:r w:rsidRPr="00FF623E">
        <w:rPr>
          <w:rFonts w:cstheme="minorHAnsi"/>
          <w:iCs/>
          <w:sz w:val="23"/>
          <w:szCs w:val="23"/>
          <w:lang w:val="nl-NL"/>
        </w:rPr>
        <w:t>n naar de bestuurlijke zuiverheid en integriteit. Dat geldt in het bijzonder ten aanzien van 'kwetsbare' beslissingen en handelingen van bestuur en overheidsfunctionarissen.</w:t>
      </w:r>
    </w:p>
    <w:p w:rsidR="004F3462" w:rsidRPr="00FF623E" w:rsidRDefault="004F3462" w:rsidP="004F3462">
      <w:pPr>
        <w:pStyle w:val="Lijstalinea"/>
        <w:jc w:val="both"/>
        <w:rPr>
          <w:rFonts w:cstheme="minorHAnsi"/>
          <w:iCs/>
          <w:sz w:val="23"/>
          <w:szCs w:val="23"/>
          <w:lang w:val="nl-NL"/>
        </w:rPr>
      </w:pPr>
    </w:p>
    <w:p w:rsidR="004F3462" w:rsidRPr="00FF623E" w:rsidRDefault="00850FFF" w:rsidP="004148F6">
      <w:pPr>
        <w:pStyle w:val="Lijstalinea"/>
        <w:numPr>
          <w:ilvl w:val="0"/>
          <w:numId w:val="1"/>
        </w:numPr>
        <w:ind w:left="284" w:hanging="284"/>
        <w:jc w:val="both"/>
        <w:rPr>
          <w:rFonts w:cstheme="minorHAnsi"/>
          <w:sz w:val="23"/>
          <w:szCs w:val="23"/>
          <w:lang w:val="nl-NL"/>
        </w:rPr>
      </w:pPr>
      <w:r w:rsidRPr="00FF623E">
        <w:rPr>
          <w:rFonts w:cstheme="minorHAnsi"/>
          <w:iCs/>
          <w:sz w:val="23"/>
          <w:szCs w:val="23"/>
          <w:lang w:val="nl-NL"/>
        </w:rPr>
        <w:t xml:space="preserve">Voor een optimale uitoefening van haar taak </w:t>
      </w:r>
      <w:r w:rsidR="004F3462" w:rsidRPr="00FF623E">
        <w:rPr>
          <w:rFonts w:cstheme="minorHAnsi"/>
          <w:iCs/>
          <w:sz w:val="23"/>
          <w:szCs w:val="23"/>
          <w:lang w:val="nl-NL"/>
        </w:rPr>
        <w:t xml:space="preserve">wordt </w:t>
      </w:r>
      <w:r w:rsidRPr="00FF623E">
        <w:rPr>
          <w:rFonts w:cstheme="minorHAnsi"/>
          <w:iCs/>
          <w:sz w:val="23"/>
          <w:szCs w:val="23"/>
          <w:lang w:val="nl-NL"/>
        </w:rPr>
        <w:t>een directe betrokkenheid gecreëerd tussen de Algemene Rekenkamer en de financiële huishouding van de overheid.</w:t>
      </w:r>
    </w:p>
    <w:p w:rsidR="004F3462" w:rsidRPr="00FF623E" w:rsidRDefault="004F3462" w:rsidP="004F3462">
      <w:pPr>
        <w:pStyle w:val="Lijstalinea"/>
        <w:jc w:val="both"/>
        <w:rPr>
          <w:rFonts w:cstheme="minorHAnsi"/>
          <w:iCs/>
          <w:sz w:val="23"/>
          <w:szCs w:val="23"/>
          <w:lang w:val="nl-NL"/>
        </w:rPr>
      </w:pPr>
    </w:p>
    <w:p w:rsidR="00850FFF" w:rsidRPr="00FF623E" w:rsidRDefault="00850FFF" w:rsidP="004148F6">
      <w:pPr>
        <w:pStyle w:val="Lijstalinea"/>
        <w:numPr>
          <w:ilvl w:val="0"/>
          <w:numId w:val="1"/>
        </w:numPr>
        <w:ind w:left="284" w:hanging="284"/>
        <w:jc w:val="both"/>
        <w:rPr>
          <w:rFonts w:cstheme="minorHAnsi"/>
          <w:sz w:val="23"/>
          <w:szCs w:val="23"/>
          <w:lang w:val="nl-NL"/>
        </w:rPr>
      </w:pPr>
      <w:r w:rsidRPr="00CC3C38">
        <w:rPr>
          <w:rFonts w:cstheme="minorHAnsi"/>
          <w:iCs/>
          <w:sz w:val="23"/>
          <w:szCs w:val="23"/>
          <w:lang w:val="nl-NL"/>
        </w:rPr>
        <w:t xml:space="preserve">Zoals </w:t>
      </w:r>
      <w:r w:rsidR="00CC3C38" w:rsidRPr="00CC3C38">
        <w:rPr>
          <w:rFonts w:cstheme="minorHAnsi"/>
          <w:iCs/>
          <w:sz w:val="23"/>
          <w:szCs w:val="23"/>
          <w:lang w:val="nl-NL"/>
        </w:rPr>
        <w:t>onder meer vermeld in Rapport Calidad</w:t>
      </w:r>
      <w:r w:rsidRPr="00CC3C38">
        <w:rPr>
          <w:rFonts w:cstheme="minorHAnsi"/>
          <w:iCs/>
          <w:sz w:val="23"/>
          <w:szCs w:val="23"/>
          <w:lang w:val="nl-NL"/>
        </w:rPr>
        <w:t xml:space="preserve"> </w:t>
      </w:r>
      <w:r w:rsidR="00FF623E" w:rsidRPr="00CC3C38">
        <w:rPr>
          <w:rFonts w:cstheme="minorHAnsi"/>
          <w:iCs/>
          <w:sz w:val="23"/>
          <w:szCs w:val="23"/>
          <w:lang w:val="nl-NL"/>
        </w:rPr>
        <w:t>moet</w:t>
      </w:r>
      <w:r w:rsidR="00FF623E">
        <w:rPr>
          <w:rFonts w:cstheme="minorHAnsi"/>
          <w:iCs/>
          <w:sz w:val="23"/>
          <w:szCs w:val="23"/>
          <w:lang w:val="nl-NL"/>
        </w:rPr>
        <w:t xml:space="preserve"> </w:t>
      </w:r>
      <w:r w:rsidRPr="00FF623E">
        <w:rPr>
          <w:rFonts w:cstheme="minorHAnsi"/>
          <w:iCs/>
          <w:sz w:val="23"/>
          <w:szCs w:val="23"/>
          <w:lang w:val="nl-NL"/>
        </w:rPr>
        <w:t>de Algemene Rekenkamer ook een meer pro-actief beleid voeren.</w:t>
      </w:r>
      <w:r w:rsidR="008F634C">
        <w:rPr>
          <w:rFonts w:cstheme="minorHAnsi"/>
          <w:iCs/>
          <w:sz w:val="23"/>
          <w:szCs w:val="23"/>
          <w:lang w:val="nl-NL"/>
        </w:rPr>
        <w:t xml:space="preserve"> Zo moet zij </w:t>
      </w:r>
      <w:r w:rsidR="00DF1C36">
        <w:rPr>
          <w:rFonts w:cstheme="minorHAnsi"/>
          <w:iCs/>
          <w:sz w:val="23"/>
          <w:szCs w:val="23"/>
          <w:lang w:val="nl-NL"/>
        </w:rPr>
        <w:t xml:space="preserve">(verplicht!) </w:t>
      </w:r>
      <w:r w:rsidR="008F634C">
        <w:rPr>
          <w:rFonts w:cstheme="minorHAnsi"/>
          <w:iCs/>
          <w:sz w:val="23"/>
          <w:szCs w:val="23"/>
          <w:lang w:val="nl-NL"/>
        </w:rPr>
        <w:t>direct dubieuze handelingen van de overheid onder de aandacht van het OM brengen zodra zij daar gegronde vermoedens voor heeft.</w:t>
      </w:r>
    </w:p>
    <w:p w:rsidR="00FF623E" w:rsidRDefault="004F3462" w:rsidP="00FF623E">
      <w:pPr>
        <w:spacing w:after="0"/>
        <w:jc w:val="both"/>
        <w:rPr>
          <w:rStyle w:val="fontstyle01"/>
          <w:rFonts w:asciiTheme="minorHAnsi" w:hAnsiTheme="minorHAnsi" w:cstheme="minorHAnsi"/>
          <w:color w:val="auto"/>
          <w:sz w:val="23"/>
          <w:szCs w:val="23"/>
          <w:lang w:val="nl-NL"/>
        </w:rPr>
      </w:pPr>
      <w:r w:rsidRPr="00FF623E">
        <w:rPr>
          <w:rStyle w:val="fontstyle01"/>
          <w:rFonts w:asciiTheme="minorHAnsi" w:hAnsiTheme="minorHAnsi" w:cstheme="minorHAnsi"/>
          <w:color w:val="auto"/>
          <w:sz w:val="23"/>
          <w:szCs w:val="23"/>
          <w:lang w:val="nl-NL"/>
        </w:rPr>
        <w:t>Ter realisatie van het bovenstaande wordt het volgende stappenplan</w:t>
      </w:r>
      <w:r w:rsidR="00FF623E">
        <w:rPr>
          <w:rStyle w:val="fontstyle01"/>
          <w:rFonts w:asciiTheme="minorHAnsi" w:hAnsiTheme="minorHAnsi" w:cstheme="minorHAnsi"/>
          <w:color w:val="auto"/>
          <w:sz w:val="23"/>
          <w:szCs w:val="23"/>
          <w:lang w:val="nl-NL"/>
        </w:rPr>
        <w:t xml:space="preserve"> gevolgd</w:t>
      </w:r>
      <w:r w:rsidR="00BA549F" w:rsidRPr="00FF623E">
        <w:rPr>
          <w:rStyle w:val="fontstyle01"/>
          <w:rFonts w:asciiTheme="minorHAnsi" w:hAnsiTheme="minorHAnsi" w:cstheme="minorHAnsi"/>
          <w:color w:val="auto"/>
          <w:sz w:val="23"/>
          <w:szCs w:val="23"/>
          <w:lang w:val="nl-NL"/>
        </w:rPr>
        <w:t>:</w:t>
      </w:r>
    </w:p>
    <w:p w:rsidR="00FF623E" w:rsidRDefault="00FF623E" w:rsidP="00FF623E">
      <w:pPr>
        <w:spacing w:after="0"/>
        <w:jc w:val="both"/>
        <w:rPr>
          <w:rStyle w:val="fontstyle01"/>
          <w:rFonts w:asciiTheme="minorHAnsi" w:hAnsiTheme="minorHAnsi" w:cstheme="minorHAnsi"/>
          <w:color w:val="auto"/>
          <w:sz w:val="23"/>
          <w:szCs w:val="23"/>
          <w:lang w:val="nl-NL"/>
        </w:rPr>
      </w:pPr>
    </w:p>
    <w:p w:rsidR="002E6FE9" w:rsidRDefault="002E6FE9" w:rsidP="00FF623E">
      <w:pPr>
        <w:spacing w:after="0"/>
        <w:jc w:val="both"/>
        <w:rPr>
          <w:rStyle w:val="fontstyle01"/>
          <w:rFonts w:asciiTheme="minorHAnsi" w:hAnsiTheme="minorHAnsi" w:cstheme="minorHAnsi"/>
          <w:color w:val="auto"/>
          <w:sz w:val="23"/>
          <w:szCs w:val="23"/>
          <w:lang w:val="nl-NL"/>
        </w:rPr>
      </w:pPr>
    </w:p>
    <w:p w:rsidR="00FF623E" w:rsidRDefault="00FF623E" w:rsidP="00FF623E">
      <w:pPr>
        <w:spacing w:after="0"/>
        <w:jc w:val="both"/>
        <w:rPr>
          <w:rStyle w:val="fontstyle21"/>
          <w:rFonts w:asciiTheme="minorHAnsi" w:hAnsiTheme="minorHAnsi" w:cstheme="minorHAnsi"/>
          <w:color w:val="auto"/>
          <w:sz w:val="23"/>
          <w:szCs w:val="23"/>
          <w:lang w:val="nl-NL"/>
        </w:rPr>
      </w:pPr>
      <w:r w:rsidRPr="00FF623E">
        <w:rPr>
          <w:rStyle w:val="fontstyle21"/>
          <w:rFonts w:asciiTheme="minorHAnsi" w:hAnsiTheme="minorHAnsi" w:cstheme="minorHAnsi"/>
          <w:color w:val="auto"/>
          <w:sz w:val="23"/>
          <w:szCs w:val="23"/>
          <w:lang w:val="nl-NL"/>
        </w:rPr>
        <w:t>Wettelijk kader</w:t>
      </w:r>
    </w:p>
    <w:p w:rsidR="00CC3C38" w:rsidRPr="00D75A58" w:rsidRDefault="00CC3C38" w:rsidP="00D75A58">
      <w:pPr>
        <w:pStyle w:val="Lijstalinea"/>
        <w:numPr>
          <w:ilvl w:val="0"/>
          <w:numId w:val="3"/>
        </w:numPr>
        <w:spacing w:after="160" w:line="259" w:lineRule="auto"/>
        <w:ind w:left="284" w:hanging="284"/>
        <w:jc w:val="both"/>
        <w:rPr>
          <w:sz w:val="23"/>
          <w:szCs w:val="23"/>
          <w:lang w:val="nl-NL"/>
        </w:rPr>
      </w:pPr>
      <w:r w:rsidRPr="00D75A58">
        <w:rPr>
          <w:sz w:val="23"/>
          <w:szCs w:val="23"/>
          <w:lang w:val="nl-NL"/>
        </w:rPr>
        <w:t xml:space="preserve">Zorg voor herziening van de CV 1989, gebaseerd op een door de Staten goedgekeurde kadernota, daarbij nauwlettend in de gaten houdend: </w:t>
      </w:r>
    </w:p>
    <w:p w:rsidR="00CC3C38" w:rsidRPr="00D75A58" w:rsidRDefault="00CC3C38" w:rsidP="00D75A58">
      <w:pPr>
        <w:pStyle w:val="Lijstalinea"/>
        <w:numPr>
          <w:ilvl w:val="0"/>
          <w:numId w:val="6"/>
        </w:numPr>
        <w:spacing w:after="160" w:line="259" w:lineRule="auto"/>
        <w:ind w:left="851" w:hanging="207"/>
        <w:jc w:val="both"/>
        <w:rPr>
          <w:sz w:val="23"/>
          <w:szCs w:val="23"/>
          <w:lang w:val="nl-NL"/>
        </w:rPr>
      </w:pPr>
      <w:r w:rsidRPr="00D75A58">
        <w:rPr>
          <w:sz w:val="23"/>
          <w:szCs w:val="23"/>
          <w:lang w:val="nl-NL"/>
        </w:rPr>
        <w:t xml:space="preserve">de eenduidigheid van de wet- en regelgeving; </w:t>
      </w:r>
    </w:p>
    <w:p w:rsidR="00CC3C38" w:rsidRPr="00D75A58" w:rsidRDefault="00CC3C38" w:rsidP="00D75A58">
      <w:pPr>
        <w:pStyle w:val="Lijstalinea"/>
        <w:numPr>
          <w:ilvl w:val="0"/>
          <w:numId w:val="6"/>
        </w:numPr>
        <w:spacing w:after="160" w:line="259" w:lineRule="auto"/>
        <w:ind w:left="851" w:hanging="207"/>
        <w:jc w:val="both"/>
        <w:rPr>
          <w:sz w:val="23"/>
          <w:szCs w:val="23"/>
          <w:lang w:val="nl-NL"/>
        </w:rPr>
      </w:pPr>
      <w:r w:rsidRPr="00D75A58">
        <w:rPr>
          <w:sz w:val="23"/>
          <w:szCs w:val="23"/>
          <w:lang w:val="nl-NL"/>
        </w:rPr>
        <w:t xml:space="preserve">het budgetrecht en de controlefunctie van de Staten bij het begrotings- en verantwoordingsproces; </w:t>
      </w:r>
    </w:p>
    <w:p w:rsidR="00CC3C38" w:rsidRPr="00D75A58" w:rsidRDefault="00CC3C38" w:rsidP="00D75A58">
      <w:pPr>
        <w:pStyle w:val="Lijstalinea"/>
        <w:numPr>
          <w:ilvl w:val="0"/>
          <w:numId w:val="6"/>
        </w:numPr>
        <w:spacing w:after="160" w:line="259" w:lineRule="auto"/>
        <w:ind w:left="851" w:hanging="207"/>
        <w:jc w:val="both"/>
        <w:rPr>
          <w:sz w:val="23"/>
          <w:szCs w:val="23"/>
          <w:lang w:val="nl-NL"/>
        </w:rPr>
      </w:pPr>
      <w:r w:rsidRPr="00D75A58">
        <w:rPr>
          <w:sz w:val="23"/>
          <w:szCs w:val="23"/>
          <w:lang w:val="nl-NL"/>
        </w:rPr>
        <w:t xml:space="preserve">de sancties voor het niet naleven van comptabiliteitsvoorschriften. </w:t>
      </w:r>
    </w:p>
    <w:p w:rsidR="00CC3C38" w:rsidRPr="00D75A58" w:rsidRDefault="00CC3C38" w:rsidP="00D75A58">
      <w:pPr>
        <w:pStyle w:val="Lijstalinea"/>
        <w:numPr>
          <w:ilvl w:val="0"/>
          <w:numId w:val="3"/>
        </w:numPr>
        <w:spacing w:after="160" w:line="259" w:lineRule="auto"/>
        <w:ind w:left="284" w:hanging="284"/>
        <w:jc w:val="both"/>
        <w:rPr>
          <w:sz w:val="23"/>
          <w:szCs w:val="23"/>
          <w:lang w:val="nl-NL"/>
        </w:rPr>
      </w:pPr>
      <w:r w:rsidRPr="00D75A58">
        <w:rPr>
          <w:sz w:val="23"/>
          <w:szCs w:val="23"/>
          <w:lang w:val="nl-NL"/>
        </w:rPr>
        <w:lastRenderedPageBreak/>
        <w:t xml:space="preserve">Incorporeer bij de herziening van de CV 1989 ook de herziening en totstandkoming van wet- en regelgeving voor de jaarverslaggeving van het Land, studiefinanciering en herziening Bezoldigingsregeling Aruba (HBRA). </w:t>
      </w:r>
    </w:p>
    <w:p w:rsidR="00CC3C38" w:rsidRPr="00CC3C38" w:rsidRDefault="00CC3C38" w:rsidP="00CC3C38">
      <w:pPr>
        <w:pStyle w:val="Lijstalinea"/>
        <w:spacing w:after="0"/>
        <w:ind w:left="284"/>
        <w:rPr>
          <w:rStyle w:val="fontstyle21"/>
          <w:rFonts w:asciiTheme="minorHAnsi" w:hAnsiTheme="minorHAnsi" w:cstheme="minorHAnsi"/>
          <w:color w:val="auto"/>
          <w:sz w:val="23"/>
          <w:szCs w:val="23"/>
          <w:lang w:val="nl-NL"/>
        </w:rPr>
      </w:pPr>
    </w:p>
    <w:p w:rsidR="006809CB" w:rsidRPr="00FF623E" w:rsidRDefault="006809CB" w:rsidP="006809CB">
      <w:pPr>
        <w:spacing w:after="0"/>
        <w:rPr>
          <w:rStyle w:val="fontstyle21"/>
          <w:rFonts w:asciiTheme="minorHAnsi" w:hAnsiTheme="minorHAnsi" w:cstheme="minorHAnsi"/>
          <w:color w:val="auto"/>
          <w:sz w:val="23"/>
          <w:szCs w:val="23"/>
          <w:lang w:val="nl-NL"/>
        </w:rPr>
      </w:pPr>
      <w:r w:rsidRPr="006809CB">
        <w:rPr>
          <w:rStyle w:val="fontstyle21"/>
          <w:rFonts w:asciiTheme="minorHAnsi" w:hAnsiTheme="minorHAnsi" w:cstheme="minorHAnsi"/>
          <w:color w:val="auto"/>
          <w:sz w:val="23"/>
          <w:szCs w:val="23"/>
          <w:lang w:val="nl-NL"/>
        </w:rPr>
        <w:t>Opstelling en uitvoering van de Begroting</w:t>
      </w:r>
    </w:p>
    <w:p w:rsidR="00CC3C38" w:rsidRPr="00D75A58" w:rsidRDefault="00CC3C38" w:rsidP="00D75A58">
      <w:pPr>
        <w:pStyle w:val="Lijstalinea"/>
        <w:numPr>
          <w:ilvl w:val="0"/>
          <w:numId w:val="3"/>
        </w:numPr>
        <w:spacing w:after="160" w:line="259" w:lineRule="auto"/>
        <w:ind w:left="284" w:hanging="284"/>
        <w:jc w:val="both"/>
        <w:rPr>
          <w:sz w:val="23"/>
          <w:szCs w:val="23"/>
          <w:lang w:val="nl-NL"/>
        </w:rPr>
      </w:pPr>
      <w:r w:rsidRPr="00D75A58">
        <w:rPr>
          <w:sz w:val="23"/>
          <w:szCs w:val="23"/>
          <w:lang w:val="nl-NL"/>
        </w:rPr>
        <w:t xml:space="preserve">Onderwerp het gehele begrotingsproces aan een kritische evaluatie en pas deze zo nodig aan. </w:t>
      </w:r>
    </w:p>
    <w:p w:rsidR="00CC3C38" w:rsidRPr="00D75A58" w:rsidRDefault="00CC3C38" w:rsidP="00D75A58">
      <w:pPr>
        <w:pStyle w:val="Lijstalinea"/>
        <w:numPr>
          <w:ilvl w:val="0"/>
          <w:numId w:val="3"/>
        </w:numPr>
        <w:spacing w:after="160" w:line="259" w:lineRule="auto"/>
        <w:ind w:left="284" w:hanging="284"/>
        <w:jc w:val="both"/>
        <w:rPr>
          <w:sz w:val="23"/>
          <w:szCs w:val="23"/>
          <w:lang w:val="nl-NL"/>
        </w:rPr>
      </w:pPr>
      <w:r w:rsidRPr="00D75A58">
        <w:rPr>
          <w:sz w:val="23"/>
          <w:szCs w:val="23"/>
          <w:lang w:val="nl-NL"/>
        </w:rPr>
        <w:t xml:space="preserve">Verhoog de kwaliteit van de begrotingen door: </w:t>
      </w:r>
    </w:p>
    <w:p w:rsidR="00CC3C38" w:rsidRPr="00D75A58" w:rsidRDefault="00CC3C38" w:rsidP="00D75A58">
      <w:pPr>
        <w:pStyle w:val="Lijstalinea"/>
        <w:numPr>
          <w:ilvl w:val="0"/>
          <w:numId w:val="4"/>
        </w:numPr>
        <w:spacing w:after="160" w:line="259" w:lineRule="auto"/>
        <w:ind w:left="567" w:hanging="283"/>
        <w:jc w:val="both"/>
        <w:rPr>
          <w:sz w:val="23"/>
          <w:szCs w:val="23"/>
          <w:lang w:val="nl-NL"/>
        </w:rPr>
      </w:pPr>
      <w:r w:rsidRPr="00D75A58">
        <w:rPr>
          <w:sz w:val="23"/>
          <w:szCs w:val="23"/>
          <w:lang w:val="nl-NL"/>
        </w:rPr>
        <w:t xml:space="preserve">de begrotingen te baseren op een jaarplan, afgeleid uit een meerjarenplan welk op zijn beurt is gestoeld op het regeerakkoord en het daaruit voortvloeiende eenduidig geformuleerde en consistent regeringsbeleid.  </w:t>
      </w:r>
    </w:p>
    <w:p w:rsidR="00CC3C38" w:rsidRPr="00D75A58" w:rsidRDefault="00CC3C38" w:rsidP="00D75A58">
      <w:pPr>
        <w:pStyle w:val="Lijstalinea"/>
        <w:numPr>
          <w:ilvl w:val="0"/>
          <w:numId w:val="4"/>
        </w:numPr>
        <w:spacing w:after="160" w:line="259" w:lineRule="auto"/>
        <w:ind w:left="567" w:hanging="283"/>
        <w:jc w:val="both"/>
        <w:rPr>
          <w:sz w:val="23"/>
          <w:szCs w:val="23"/>
          <w:lang w:val="nl-NL"/>
        </w:rPr>
      </w:pPr>
      <w:r w:rsidRPr="00D75A58">
        <w:rPr>
          <w:sz w:val="23"/>
          <w:szCs w:val="23"/>
          <w:lang w:val="nl-NL"/>
        </w:rPr>
        <w:t xml:space="preserve">beleidsnota’s op te stellen die inzicht geven in het jaarplan voor het onderhavige begrotingsjaar alsmede de gehanteerde prioriteitstelling en de motivering hiervan ten aanzien van verschillende beleidsterreinen binnen de ministeries. Beleidsnota’s dienen intern consistent te zijn en afgestemd te zijn met het regeringsbeleid. </w:t>
      </w:r>
    </w:p>
    <w:p w:rsidR="00CC3C38" w:rsidRPr="00D75A58" w:rsidRDefault="00CC3C38" w:rsidP="00D75A58">
      <w:pPr>
        <w:pStyle w:val="Lijstalinea"/>
        <w:numPr>
          <w:ilvl w:val="0"/>
          <w:numId w:val="4"/>
        </w:numPr>
        <w:spacing w:after="160" w:line="259" w:lineRule="auto"/>
        <w:ind w:left="567" w:hanging="283"/>
        <w:jc w:val="both"/>
        <w:rPr>
          <w:sz w:val="23"/>
          <w:szCs w:val="23"/>
          <w:lang w:val="nl-NL"/>
        </w:rPr>
      </w:pPr>
      <w:r w:rsidRPr="00D75A58">
        <w:rPr>
          <w:sz w:val="23"/>
          <w:szCs w:val="23"/>
          <w:lang w:val="nl-NL"/>
        </w:rPr>
        <w:t xml:space="preserve">de concrete beleidsdoelstellingen in het jaarplan in termen van verwachte output en de daarvoor benodigde input van middelen ter realisering hiervan te vertalen in de begroting. </w:t>
      </w:r>
    </w:p>
    <w:p w:rsidR="00CC3C38" w:rsidRPr="00D75A58" w:rsidRDefault="00CC3C38" w:rsidP="00D75A58">
      <w:pPr>
        <w:pStyle w:val="Lijstalinea"/>
        <w:numPr>
          <w:ilvl w:val="0"/>
          <w:numId w:val="4"/>
        </w:numPr>
        <w:spacing w:after="160" w:line="259" w:lineRule="auto"/>
        <w:ind w:left="567" w:hanging="283"/>
        <w:jc w:val="both"/>
        <w:rPr>
          <w:sz w:val="23"/>
          <w:szCs w:val="23"/>
          <w:lang w:val="nl-NL"/>
        </w:rPr>
      </w:pPr>
      <w:r w:rsidRPr="00D75A58">
        <w:rPr>
          <w:sz w:val="23"/>
          <w:szCs w:val="23"/>
          <w:lang w:val="nl-NL"/>
        </w:rPr>
        <w:t xml:space="preserve">nadere voorschriften te geven in de </w:t>
      </w:r>
      <w:r w:rsidR="00DF6F1D">
        <w:rPr>
          <w:rStyle w:val="fontstyle01"/>
          <w:rFonts w:asciiTheme="minorHAnsi" w:hAnsiTheme="minorHAnsi" w:cstheme="minorHAnsi"/>
          <w:color w:val="auto"/>
          <w:sz w:val="23"/>
          <w:szCs w:val="23"/>
          <w:lang w:val="nl-NL"/>
        </w:rPr>
        <w:t xml:space="preserve">‘Richtlijnen en Uitgangspunten voor de Begroting’ </w:t>
      </w:r>
      <w:r w:rsidR="00DF6F1D">
        <w:rPr>
          <w:rStyle w:val="fontstyle01"/>
          <w:rFonts w:asciiTheme="minorHAnsi" w:hAnsiTheme="minorHAnsi" w:cstheme="minorHAnsi"/>
          <w:color w:val="auto"/>
          <w:sz w:val="23"/>
          <w:szCs w:val="23"/>
          <w:lang w:val="nl-NL"/>
        </w:rPr>
        <w:t>(</w:t>
      </w:r>
      <w:r w:rsidRPr="00D75A58">
        <w:rPr>
          <w:sz w:val="23"/>
          <w:szCs w:val="23"/>
          <w:lang w:val="nl-NL"/>
        </w:rPr>
        <w:t>RUB</w:t>
      </w:r>
      <w:r w:rsidR="00DF6F1D">
        <w:rPr>
          <w:sz w:val="23"/>
          <w:szCs w:val="23"/>
          <w:lang w:val="nl-NL"/>
        </w:rPr>
        <w:t>)</w:t>
      </w:r>
      <w:r w:rsidRPr="00D75A58">
        <w:rPr>
          <w:sz w:val="23"/>
          <w:szCs w:val="23"/>
          <w:lang w:val="nl-NL"/>
        </w:rPr>
        <w:t xml:space="preserve"> voor de opstelling van de basisramingen van de overheidsdiensten waarop de ontwerpbegroting is gebaseerd.  </w:t>
      </w:r>
    </w:p>
    <w:p w:rsidR="00CC3C38" w:rsidRPr="00D75A58" w:rsidRDefault="00CC3C38" w:rsidP="00D75A58">
      <w:pPr>
        <w:pStyle w:val="Lijstalinea"/>
        <w:numPr>
          <w:ilvl w:val="0"/>
          <w:numId w:val="5"/>
        </w:numPr>
        <w:spacing w:after="160" w:line="259" w:lineRule="auto"/>
        <w:ind w:left="284" w:hanging="284"/>
        <w:jc w:val="both"/>
        <w:rPr>
          <w:sz w:val="23"/>
          <w:szCs w:val="23"/>
          <w:lang w:val="nl-NL"/>
        </w:rPr>
      </w:pPr>
      <w:r w:rsidRPr="00D75A58">
        <w:rPr>
          <w:sz w:val="23"/>
          <w:szCs w:val="23"/>
          <w:lang w:val="nl-NL"/>
        </w:rPr>
        <w:t>Zorg voor monitoring van de begrotingsuitvoering en periodieke voortgangsrapportages hieromtrent.</w:t>
      </w:r>
    </w:p>
    <w:p w:rsidR="00BA549F" w:rsidRPr="00CC3C38" w:rsidRDefault="00BA549F" w:rsidP="00CC3C38">
      <w:pPr>
        <w:spacing w:after="0"/>
        <w:rPr>
          <w:rStyle w:val="fontstyle21"/>
          <w:rFonts w:asciiTheme="minorHAnsi" w:hAnsiTheme="minorHAnsi" w:cstheme="minorHAnsi"/>
          <w:color w:val="auto"/>
          <w:sz w:val="23"/>
          <w:szCs w:val="23"/>
          <w:lang w:val="nl-NL"/>
        </w:rPr>
      </w:pPr>
    </w:p>
    <w:p w:rsidR="00871FB3" w:rsidRPr="00FF623E" w:rsidRDefault="00871FB3" w:rsidP="00871FB3">
      <w:pPr>
        <w:pStyle w:val="Lijstalinea"/>
        <w:spacing w:after="0"/>
        <w:ind w:left="0"/>
        <w:rPr>
          <w:rStyle w:val="fontstyle21"/>
          <w:rFonts w:asciiTheme="minorHAnsi" w:hAnsiTheme="minorHAnsi" w:cstheme="minorHAnsi"/>
          <w:color w:val="auto"/>
          <w:sz w:val="23"/>
          <w:szCs w:val="23"/>
          <w:lang w:val="nl-NL"/>
        </w:rPr>
      </w:pPr>
      <w:r w:rsidRPr="00FF623E">
        <w:rPr>
          <w:rStyle w:val="fontstyle21"/>
          <w:rFonts w:asciiTheme="minorHAnsi" w:hAnsiTheme="minorHAnsi" w:cstheme="minorHAnsi"/>
          <w:color w:val="auto"/>
          <w:sz w:val="23"/>
          <w:szCs w:val="23"/>
          <w:lang w:val="nl-NL"/>
        </w:rPr>
        <w:t>Financieel beheer</w:t>
      </w:r>
    </w:p>
    <w:p w:rsidR="00871FB3" w:rsidRDefault="00BA549F" w:rsidP="00D75A58">
      <w:pPr>
        <w:pStyle w:val="Lijstalinea"/>
        <w:numPr>
          <w:ilvl w:val="0"/>
          <w:numId w:val="2"/>
        </w:numPr>
        <w:ind w:left="284" w:hanging="284"/>
        <w:jc w:val="both"/>
        <w:rPr>
          <w:rStyle w:val="fontstyle01"/>
          <w:rFonts w:asciiTheme="minorHAnsi" w:hAnsiTheme="minorHAnsi" w:cstheme="minorHAnsi"/>
          <w:color w:val="auto"/>
          <w:sz w:val="23"/>
          <w:szCs w:val="23"/>
          <w:lang w:val="nl-NL"/>
        </w:rPr>
      </w:pPr>
      <w:r w:rsidRPr="00871FB3">
        <w:rPr>
          <w:rStyle w:val="fontstyle01"/>
          <w:rFonts w:asciiTheme="minorHAnsi" w:hAnsiTheme="minorHAnsi" w:cstheme="minorHAnsi"/>
          <w:color w:val="auto"/>
          <w:sz w:val="23"/>
          <w:szCs w:val="23"/>
          <w:lang w:val="nl-NL"/>
        </w:rPr>
        <w:t>Onderwerp de interne organisatie, administratieve organisatie en interne controle van alle</w:t>
      </w:r>
      <w:r w:rsidRPr="00871FB3">
        <w:rPr>
          <w:rFonts w:cstheme="minorHAnsi"/>
          <w:sz w:val="23"/>
          <w:szCs w:val="23"/>
          <w:lang w:val="nl-NL"/>
        </w:rPr>
        <w:br/>
      </w:r>
      <w:r w:rsidRPr="00871FB3">
        <w:rPr>
          <w:rStyle w:val="fontstyle01"/>
          <w:rFonts w:asciiTheme="minorHAnsi" w:hAnsiTheme="minorHAnsi" w:cstheme="minorHAnsi"/>
          <w:color w:val="auto"/>
          <w:sz w:val="23"/>
          <w:szCs w:val="23"/>
          <w:lang w:val="nl-NL"/>
        </w:rPr>
        <w:t>overheidsdiensten aan een kritische evaluatie zowel voor wat betreft de opzet als de werking teneinde</w:t>
      </w:r>
      <w:r w:rsidRPr="00871FB3">
        <w:rPr>
          <w:rFonts w:cstheme="minorHAnsi"/>
          <w:sz w:val="23"/>
          <w:szCs w:val="23"/>
          <w:lang w:val="nl-NL"/>
        </w:rPr>
        <w:br/>
      </w:r>
      <w:r w:rsidRPr="00871FB3">
        <w:rPr>
          <w:rStyle w:val="fontstyle01"/>
          <w:rFonts w:asciiTheme="minorHAnsi" w:hAnsiTheme="minorHAnsi" w:cstheme="minorHAnsi"/>
          <w:color w:val="auto"/>
          <w:sz w:val="23"/>
          <w:szCs w:val="23"/>
          <w:lang w:val="nl-NL"/>
        </w:rPr>
        <w:t>zicht te krijgen op de risico’s die het Land loopt.</w:t>
      </w:r>
    </w:p>
    <w:p w:rsidR="00871FB3" w:rsidRDefault="00BA549F" w:rsidP="00D75A58">
      <w:pPr>
        <w:pStyle w:val="Lijstalinea"/>
        <w:numPr>
          <w:ilvl w:val="0"/>
          <w:numId w:val="2"/>
        </w:numPr>
        <w:ind w:left="284" w:hanging="284"/>
        <w:jc w:val="both"/>
        <w:rPr>
          <w:rStyle w:val="fontstyle01"/>
          <w:rFonts w:asciiTheme="minorHAnsi" w:hAnsiTheme="minorHAnsi" w:cstheme="minorHAnsi"/>
          <w:color w:val="auto"/>
          <w:sz w:val="23"/>
          <w:szCs w:val="23"/>
          <w:lang w:val="nl-NL"/>
        </w:rPr>
      </w:pPr>
      <w:r w:rsidRPr="00871FB3">
        <w:rPr>
          <w:rStyle w:val="fontstyle01"/>
          <w:rFonts w:asciiTheme="minorHAnsi" w:hAnsiTheme="minorHAnsi" w:cstheme="minorHAnsi"/>
          <w:color w:val="auto"/>
          <w:sz w:val="23"/>
          <w:szCs w:val="23"/>
          <w:lang w:val="nl-NL"/>
        </w:rPr>
        <w:t>Inventariseer deze risico’s en tref maatregelen om deze risico’s zoveel mogelijk te beperken ter</w:t>
      </w:r>
      <w:r w:rsidRPr="00871FB3">
        <w:rPr>
          <w:rFonts w:cstheme="minorHAnsi"/>
          <w:sz w:val="23"/>
          <w:szCs w:val="23"/>
          <w:lang w:val="nl-NL"/>
        </w:rPr>
        <w:br/>
      </w:r>
      <w:r w:rsidRPr="00871FB3">
        <w:rPr>
          <w:rStyle w:val="fontstyle01"/>
          <w:rFonts w:asciiTheme="minorHAnsi" w:hAnsiTheme="minorHAnsi" w:cstheme="minorHAnsi"/>
          <w:color w:val="auto"/>
          <w:sz w:val="23"/>
          <w:szCs w:val="23"/>
          <w:lang w:val="nl-NL"/>
        </w:rPr>
        <w:t>waarborging van de ordelijkheid van het financieel beheer.</w:t>
      </w:r>
    </w:p>
    <w:p w:rsidR="00871FB3" w:rsidRDefault="00BA549F" w:rsidP="00D75A58">
      <w:pPr>
        <w:pStyle w:val="Lijstalinea"/>
        <w:numPr>
          <w:ilvl w:val="0"/>
          <w:numId w:val="2"/>
        </w:numPr>
        <w:ind w:left="284" w:hanging="284"/>
        <w:jc w:val="both"/>
        <w:rPr>
          <w:rStyle w:val="fontstyle01"/>
          <w:rFonts w:asciiTheme="minorHAnsi" w:hAnsiTheme="minorHAnsi" w:cstheme="minorHAnsi"/>
          <w:color w:val="auto"/>
          <w:sz w:val="23"/>
          <w:szCs w:val="23"/>
          <w:lang w:val="nl-NL"/>
        </w:rPr>
      </w:pPr>
      <w:r w:rsidRPr="00871FB3">
        <w:rPr>
          <w:rStyle w:val="fontstyle01"/>
          <w:rFonts w:asciiTheme="minorHAnsi" w:hAnsiTheme="minorHAnsi" w:cstheme="minorHAnsi"/>
          <w:color w:val="auto"/>
          <w:sz w:val="23"/>
          <w:szCs w:val="23"/>
          <w:lang w:val="nl-NL"/>
        </w:rPr>
        <w:t>Draag zorg voor een op de te vervullen overheidstaken (</w:t>
      </w:r>
      <w:r w:rsidR="00DF6F1D">
        <w:rPr>
          <w:rStyle w:val="fontstyle01"/>
          <w:rFonts w:asciiTheme="minorHAnsi" w:hAnsiTheme="minorHAnsi" w:cstheme="minorHAnsi"/>
          <w:color w:val="auto"/>
          <w:sz w:val="23"/>
          <w:szCs w:val="23"/>
          <w:lang w:val="nl-NL"/>
        </w:rPr>
        <w:t xml:space="preserve">aan de hand van een </w:t>
      </w:r>
      <w:r w:rsidRPr="00871FB3">
        <w:rPr>
          <w:rStyle w:val="fontstyle01"/>
          <w:rFonts w:asciiTheme="minorHAnsi" w:hAnsiTheme="minorHAnsi" w:cstheme="minorHAnsi"/>
          <w:color w:val="auto"/>
          <w:sz w:val="23"/>
          <w:szCs w:val="23"/>
          <w:lang w:val="nl-NL"/>
        </w:rPr>
        <w:t>kerntakenanalyse</w:t>
      </w:r>
      <w:r w:rsidR="006809CB">
        <w:rPr>
          <w:rStyle w:val="fontstyle01"/>
          <w:rFonts w:asciiTheme="minorHAnsi" w:hAnsiTheme="minorHAnsi" w:cstheme="minorHAnsi"/>
          <w:color w:val="auto"/>
          <w:sz w:val="23"/>
          <w:szCs w:val="23"/>
          <w:lang w:val="nl-NL"/>
        </w:rPr>
        <w:t xml:space="preserve"> </w:t>
      </w:r>
      <w:r w:rsidR="00DF6F1D">
        <w:rPr>
          <w:rStyle w:val="fontstyle01"/>
          <w:rFonts w:asciiTheme="minorHAnsi" w:hAnsiTheme="minorHAnsi" w:cstheme="minorHAnsi"/>
          <w:color w:val="auto"/>
          <w:sz w:val="23"/>
          <w:szCs w:val="23"/>
          <w:lang w:val="nl-NL"/>
        </w:rPr>
        <w:t xml:space="preserve">ten behoeve </w:t>
      </w:r>
      <w:r w:rsidR="006809CB">
        <w:rPr>
          <w:rStyle w:val="fontstyle01"/>
          <w:rFonts w:asciiTheme="minorHAnsi" w:hAnsiTheme="minorHAnsi" w:cstheme="minorHAnsi"/>
          <w:color w:val="auto"/>
          <w:sz w:val="23"/>
          <w:szCs w:val="23"/>
          <w:lang w:val="nl-NL"/>
        </w:rPr>
        <w:t>van een zo klein mogelijke overheid</w:t>
      </w:r>
      <w:r w:rsidRPr="00871FB3">
        <w:rPr>
          <w:rStyle w:val="fontstyle01"/>
          <w:rFonts w:asciiTheme="minorHAnsi" w:hAnsiTheme="minorHAnsi" w:cstheme="minorHAnsi"/>
          <w:color w:val="auto"/>
          <w:sz w:val="23"/>
          <w:szCs w:val="23"/>
          <w:lang w:val="nl-NL"/>
        </w:rPr>
        <w:t>) gebaseerd formatieplan en</w:t>
      </w:r>
      <w:r w:rsidR="006809CB">
        <w:rPr>
          <w:rStyle w:val="fontstyle01"/>
          <w:rFonts w:asciiTheme="minorHAnsi" w:hAnsiTheme="minorHAnsi" w:cstheme="minorHAnsi"/>
          <w:color w:val="auto"/>
          <w:sz w:val="23"/>
          <w:szCs w:val="23"/>
          <w:lang w:val="nl-NL"/>
        </w:rPr>
        <w:t xml:space="preserve"> een actualisering en daadwerkelijke toepassing van</w:t>
      </w:r>
      <w:r w:rsidRPr="00871FB3">
        <w:rPr>
          <w:rStyle w:val="fontstyle01"/>
          <w:rFonts w:asciiTheme="minorHAnsi" w:hAnsiTheme="minorHAnsi" w:cstheme="minorHAnsi"/>
          <w:color w:val="auto"/>
          <w:sz w:val="23"/>
          <w:szCs w:val="23"/>
          <w:lang w:val="nl-NL"/>
        </w:rPr>
        <w:t xml:space="preserve"> de herziening van de bezoldigingsregeling</w:t>
      </w:r>
      <w:r w:rsidR="00DF6F1D">
        <w:rPr>
          <w:rStyle w:val="fontstyle01"/>
          <w:rFonts w:asciiTheme="minorHAnsi" w:hAnsiTheme="minorHAnsi" w:cstheme="minorHAnsi"/>
          <w:color w:val="auto"/>
          <w:sz w:val="23"/>
          <w:szCs w:val="23"/>
          <w:lang w:val="nl-NL"/>
        </w:rPr>
        <w:t xml:space="preserve"> (HBRA)</w:t>
      </w:r>
      <w:r w:rsidRPr="00871FB3">
        <w:rPr>
          <w:rStyle w:val="fontstyle01"/>
          <w:rFonts w:asciiTheme="minorHAnsi" w:hAnsiTheme="minorHAnsi" w:cstheme="minorHAnsi"/>
          <w:color w:val="auto"/>
          <w:sz w:val="23"/>
          <w:szCs w:val="23"/>
          <w:lang w:val="nl-NL"/>
        </w:rPr>
        <w:t>.</w:t>
      </w:r>
    </w:p>
    <w:p w:rsidR="00871FB3" w:rsidRDefault="00BA549F" w:rsidP="00D75A58">
      <w:pPr>
        <w:pStyle w:val="Lijstalinea"/>
        <w:numPr>
          <w:ilvl w:val="0"/>
          <w:numId w:val="2"/>
        </w:numPr>
        <w:ind w:left="284" w:hanging="284"/>
        <w:jc w:val="both"/>
        <w:rPr>
          <w:rStyle w:val="fontstyle01"/>
          <w:rFonts w:asciiTheme="minorHAnsi" w:hAnsiTheme="minorHAnsi" w:cstheme="minorHAnsi"/>
          <w:color w:val="auto"/>
          <w:sz w:val="23"/>
          <w:szCs w:val="23"/>
          <w:lang w:val="nl-NL"/>
        </w:rPr>
      </w:pPr>
      <w:r w:rsidRPr="00871FB3">
        <w:rPr>
          <w:rStyle w:val="fontstyle01"/>
          <w:rFonts w:asciiTheme="minorHAnsi" w:hAnsiTheme="minorHAnsi" w:cstheme="minorHAnsi"/>
          <w:color w:val="auto"/>
          <w:sz w:val="23"/>
          <w:szCs w:val="23"/>
          <w:lang w:val="nl-NL"/>
        </w:rPr>
        <w:t>Zorg voor een kader ter toetsing van ‘</w:t>
      </w:r>
      <w:proofErr w:type="spellStart"/>
      <w:r w:rsidRPr="00871FB3">
        <w:rPr>
          <w:rStyle w:val="fontstyle01"/>
          <w:rFonts w:asciiTheme="minorHAnsi" w:hAnsiTheme="minorHAnsi" w:cstheme="minorHAnsi"/>
          <w:color w:val="auto"/>
          <w:sz w:val="23"/>
          <w:szCs w:val="23"/>
          <w:lang w:val="nl-NL"/>
        </w:rPr>
        <w:t>good</w:t>
      </w:r>
      <w:proofErr w:type="spellEnd"/>
      <w:r w:rsidRPr="00871FB3">
        <w:rPr>
          <w:rStyle w:val="fontstyle01"/>
          <w:rFonts w:asciiTheme="minorHAnsi" w:hAnsiTheme="minorHAnsi" w:cstheme="minorHAnsi"/>
          <w:color w:val="auto"/>
          <w:sz w:val="23"/>
          <w:szCs w:val="23"/>
          <w:lang w:val="nl-NL"/>
        </w:rPr>
        <w:t xml:space="preserve"> (corporate) governance’ ten aanzien van de gelieerde</w:t>
      </w:r>
      <w:r w:rsidRPr="00871FB3">
        <w:rPr>
          <w:rFonts w:cstheme="minorHAnsi"/>
          <w:sz w:val="23"/>
          <w:szCs w:val="23"/>
          <w:lang w:val="nl-NL"/>
        </w:rPr>
        <w:br/>
      </w:r>
      <w:r w:rsidRPr="00871FB3">
        <w:rPr>
          <w:rStyle w:val="fontstyle01"/>
          <w:rFonts w:asciiTheme="minorHAnsi" w:hAnsiTheme="minorHAnsi" w:cstheme="minorHAnsi"/>
          <w:color w:val="auto"/>
          <w:sz w:val="23"/>
          <w:szCs w:val="23"/>
          <w:lang w:val="nl-NL"/>
        </w:rPr>
        <w:t>overheidslichamen (</w:t>
      </w:r>
      <w:r w:rsidR="00871FB3" w:rsidRPr="00871FB3">
        <w:rPr>
          <w:rStyle w:val="fontstyle01"/>
          <w:rFonts w:asciiTheme="minorHAnsi" w:hAnsiTheme="minorHAnsi" w:cstheme="minorHAnsi"/>
          <w:color w:val="auto"/>
          <w:sz w:val="23"/>
          <w:szCs w:val="23"/>
          <w:lang w:val="nl-NL"/>
        </w:rPr>
        <w:t>overheidsbedrijven, -</w:t>
      </w:r>
      <w:r w:rsidRPr="00871FB3">
        <w:rPr>
          <w:rStyle w:val="fontstyle01"/>
          <w:rFonts w:asciiTheme="minorHAnsi" w:hAnsiTheme="minorHAnsi" w:cstheme="minorHAnsi"/>
          <w:color w:val="auto"/>
          <w:sz w:val="23"/>
          <w:szCs w:val="23"/>
          <w:lang w:val="nl-NL"/>
        </w:rPr>
        <w:t xml:space="preserve"> vennootschappen, bij landsverordening ingestelde</w:t>
      </w:r>
      <w:r w:rsidRPr="00871FB3">
        <w:rPr>
          <w:rFonts w:cstheme="minorHAnsi"/>
          <w:sz w:val="23"/>
          <w:szCs w:val="23"/>
          <w:lang w:val="nl-NL"/>
        </w:rPr>
        <w:br/>
      </w:r>
      <w:r w:rsidRPr="00871FB3">
        <w:rPr>
          <w:rStyle w:val="fontstyle01"/>
          <w:rFonts w:asciiTheme="minorHAnsi" w:hAnsiTheme="minorHAnsi" w:cstheme="minorHAnsi"/>
          <w:color w:val="auto"/>
          <w:sz w:val="23"/>
          <w:szCs w:val="23"/>
          <w:lang w:val="nl-NL"/>
        </w:rPr>
        <w:t>rechtspersonen, overheidsstichtingen) en gesubsidieerde instellingen.</w:t>
      </w:r>
    </w:p>
    <w:p w:rsidR="00871FB3" w:rsidRDefault="00BA549F" w:rsidP="00D75A58">
      <w:pPr>
        <w:pStyle w:val="Lijstalinea"/>
        <w:numPr>
          <w:ilvl w:val="0"/>
          <w:numId w:val="2"/>
        </w:numPr>
        <w:ind w:left="284" w:hanging="284"/>
        <w:jc w:val="both"/>
        <w:rPr>
          <w:rStyle w:val="fontstyle01"/>
          <w:rFonts w:asciiTheme="minorHAnsi" w:hAnsiTheme="minorHAnsi" w:cstheme="minorHAnsi"/>
          <w:color w:val="auto"/>
          <w:sz w:val="23"/>
          <w:szCs w:val="23"/>
          <w:lang w:val="nl-NL"/>
        </w:rPr>
      </w:pPr>
      <w:r w:rsidRPr="00871FB3">
        <w:rPr>
          <w:rStyle w:val="fontstyle01"/>
          <w:rFonts w:asciiTheme="minorHAnsi" w:hAnsiTheme="minorHAnsi" w:cstheme="minorHAnsi"/>
          <w:color w:val="auto"/>
          <w:sz w:val="23"/>
          <w:szCs w:val="23"/>
          <w:lang w:val="nl-NL"/>
        </w:rPr>
        <w:t>Zorg voor een goed functionerend financiëel administratiesysteem en een sluitend</w:t>
      </w:r>
      <w:r w:rsidRPr="00871FB3">
        <w:rPr>
          <w:rFonts w:cstheme="minorHAnsi"/>
          <w:sz w:val="23"/>
          <w:szCs w:val="23"/>
          <w:lang w:val="nl-NL"/>
        </w:rPr>
        <w:br/>
      </w:r>
      <w:r w:rsidRPr="00871FB3">
        <w:rPr>
          <w:rStyle w:val="fontstyle01"/>
          <w:rFonts w:asciiTheme="minorHAnsi" w:hAnsiTheme="minorHAnsi" w:cstheme="minorHAnsi"/>
          <w:color w:val="auto"/>
          <w:sz w:val="23"/>
          <w:szCs w:val="23"/>
          <w:lang w:val="nl-NL"/>
        </w:rPr>
        <w:t>kredietbewakingsysteem</w:t>
      </w:r>
      <w:r w:rsidR="006809CB">
        <w:rPr>
          <w:rStyle w:val="fontstyle01"/>
          <w:rFonts w:asciiTheme="minorHAnsi" w:hAnsiTheme="minorHAnsi" w:cstheme="minorHAnsi"/>
          <w:color w:val="auto"/>
          <w:sz w:val="23"/>
          <w:szCs w:val="23"/>
          <w:lang w:val="nl-NL"/>
        </w:rPr>
        <w:t>, zowel binnen de departementen als Directie Financiën</w:t>
      </w:r>
      <w:r w:rsidRPr="00871FB3">
        <w:rPr>
          <w:rStyle w:val="fontstyle01"/>
          <w:rFonts w:asciiTheme="minorHAnsi" w:hAnsiTheme="minorHAnsi" w:cstheme="minorHAnsi"/>
          <w:color w:val="auto"/>
          <w:sz w:val="23"/>
          <w:szCs w:val="23"/>
          <w:lang w:val="nl-NL"/>
        </w:rPr>
        <w:t xml:space="preserve"> ter voorkoming van begrotingsoverschrijdingen.</w:t>
      </w:r>
    </w:p>
    <w:p w:rsidR="00871FB3" w:rsidRDefault="00BA549F" w:rsidP="00D75A58">
      <w:pPr>
        <w:pStyle w:val="Lijstalinea"/>
        <w:numPr>
          <w:ilvl w:val="0"/>
          <w:numId w:val="2"/>
        </w:numPr>
        <w:ind w:left="284" w:hanging="284"/>
        <w:jc w:val="both"/>
        <w:rPr>
          <w:rStyle w:val="fontstyle01"/>
          <w:rFonts w:asciiTheme="minorHAnsi" w:hAnsiTheme="minorHAnsi" w:cstheme="minorHAnsi"/>
          <w:color w:val="auto"/>
          <w:sz w:val="23"/>
          <w:szCs w:val="23"/>
          <w:lang w:val="nl-NL"/>
        </w:rPr>
      </w:pPr>
      <w:r w:rsidRPr="00871FB3">
        <w:rPr>
          <w:rStyle w:val="fontstyle01"/>
          <w:rFonts w:asciiTheme="minorHAnsi" w:hAnsiTheme="minorHAnsi" w:cstheme="minorHAnsi"/>
          <w:color w:val="auto"/>
          <w:sz w:val="23"/>
          <w:szCs w:val="23"/>
          <w:lang w:val="nl-NL"/>
        </w:rPr>
        <w:t>Onderwerp de beginbalans van enig dienstjaar aan een zelfstandig balansonderzoek.</w:t>
      </w:r>
    </w:p>
    <w:p w:rsidR="00871FB3" w:rsidRDefault="00BA549F" w:rsidP="00D75A58">
      <w:pPr>
        <w:pStyle w:val="Lijstalinea"/>
        <w:numPr>
          <w:ilvl w:val="0"/>
          <w:numId w:val="2"/>
        </w:numPr>
        <w:ind w:left="284" w:hanging="284"/>
        <w:jc w:val="both"/>
        <w:rPr>
          <w:rStyle w:val="fontstyle01"/>
          <w:rFonts w:asciiTheme="minorHAnsi" w:hAnsiTheme="minorHAnsi" w:cstheme="minorHAnsi"/>
          <w:color w:val="auto"/>
          <w:sz w:val="23"/>
          <w:szCs w:val="23"/>
          <w:lang w:val="nl-NL"/>
        </w:rPr>
      </w:pPr>
      <w:r w:rsidRPr="00871FB3">
        <w:rPr>
          <w:rStyle w:val="fontstyle01"/>
          <w:rFonts w:asciiTheme="minorHAnsi" w:hAnsiTheme="minorHAnsi" w:cstheme="minorHAnsi"/>
          <w:color w:val="auto"/>
          <w:sz w:val="23"/>
          <w:szCs w:val="23"/>
          <w:lang w:val="nl-NL"/>
        </w:rPr>
        <w:t>Bevorder de controleerbaarheid door de sporen van de verrichte interne controle duidelijk zichtbaar te maken, de resultaten hiervan vast te leggen in (interne) rapportages en te zorgen voor een ordelijke</w:t>
      </w:r>
      <w:r w:rsidRPr="00871FB3">
        <w:rPr>
          <w:rFonts w:cstheme="minorHAnsi"/>
          <w:sz w:val="23"/>
          <w:szCs w:val="23"/>
          <w:lang w:val="nl-NL"/>
        </w:rPr>
        <w:br/>
      </w:r>
      <w:r w:rsidRPr="00871FB3">
        <w:rPr>
          <w:rStyle w:val="fontstyle01"/>
          <w:rFonts w:asciiTheme="minorHAnsi" w:hAnsiTheme="minorHAnsi" w:cstheme="minorHAnsi"/>
          <w:color w:val="auto"/>
          <w:sz w:val="23"/>
          <w:szCs w:val="23"/>
          <w:lang w:val="nl-NL"/>
        </w:rPr>
        <w:t>archivering van de aan de administratie ten grondslag liggende documenten.</w:t>
      </w:r>
    </w:p>
    <w:p w:rsidR="00871FB3" w:rsidRDefault="00BA549F" w:rsidP="00D75A58">
      <w:pPr>
        <w:pStyle w:val="Lijstalinea"/>
        <w:numPr>
          <w:ilvl w:val="0"/>
          <w:numId w:val="2"/>
        </w:numPr>
        <w:ind w:left="284" w:hanging="284"/>
        <w:jc w:val="both"/>
        <w:rPr>
          <w:rStyle w:val="fontstyle01"/>
          <w:rFonts w:asciiTheme="minorHAnsi" w:hAnsiTheme="minorHAnsi" w:cstheme="minorHAnsi"/>
          <w:color w:val="auto"/>
          <w:sz w:val="23"/>
          <w:szCs w:val="23"/>
          <w:lang w:val="nl-NL"/>
        </w:rPr>
      </w:pPr>
      <w:r w:rsidRPr="00871FB3">
        <w:rPr>
          <w:rStyle w:val="fontstyle01"/>
          <w:rFonts w:asciiTheme="minorHAnsi" w:hAnsiTheme="minorHAnsi" w:cstheme="minorHAnsi"/>
          <w:color w:val="auto"/>
          <w:sz w:val="23"/>
          <w:szCs w:val="23"/>
          <w:lang w:val="nl-NL"/>
        </w:rPr>
        <w:t>Leef alle comptabiliteitsvoorschriften</w:t>
      </w:r>
      <w:r w:rsidR="00871FB3" w:rsidRPr="00871FB3">
        <w:rPr>
          <w:rStyle w:val="fontstyle01"/>
          <w:rFonts w:asciiTheme="minorHAnsi" w:hAnsiTheme="minorHAnsi" w:cstheme="minorHAnsi"/>
          <w:color w:val="auto"/>
          <w:sz w:val="23"/>
          <w:szCs w:val="23"/>
          <w:lang w:val="nl-NL"/>
        </w:rPr>
        <w:t xml:space="preserve"> na</w:t>
      </w:r>
      <w:r w:rsidRPr="00871FB3">
        <w:rPr>
          <w:rStyle w:val="fontstyle01"/>
          <w:rFonts w:asciiTheme="minorHAnsi" w:hAnsiTheme="minorHAnsi" w:cstheme="minorHAnsi"/>
          <w:color w:val="auto"/>
          <w:sz w:val="23"/>
          <w:szCs w:val="23"/>
          <w:lang w:val="nl-NL"/>
        </w:rPr>
        <w:t xml:space="preserve"> en beperk het gebruik van de wettelijke mogelijkheden hiervan af te wijken.</w:t>
      </w:r>
      <w:r w:rsidR="00E41B8A">
        <w:rPr>
          <w:rStyle w:val="fontstyle01"/>
          <w:rFonts w:asciiTheme="minorHAnsi" w:hAnsiTheme="minorHAnsi" w:cstheme="minorHAnsi"/>
          <w:color w:val="auto"/>
          <w:sz w:val="23"/>
          <w:szCs w:val="23"/>
          <w:lang w:val="nl-NL"/>
        </w:rPr>
        <w:t xml:space="preserve"> </w:t>
      </w:r>
    </w:p>
    <w:p w:rsidR="00BA549F" w:rsidRPr="00871FB3" w:rsidRDefault="00BA549F" w:rsidP="00D75A58">
      <w:pPr>
        <w:pStyle w:val="Lijstalinea"/>
        <w:numPr>
          <w:ilvl w:val="0"/>
          <w:numId w:val="2"/>
        </w:numPr>
        <w:ind w:left="284" w:hanging="284"/>
        <w:jc w:val="both"/>
        <w:rPr>
          <w:rStyle w:val="fontstyle01"/>
          <w:rFonts w:asciiTheme="minorHAnsi" w:hAnsiTheme="minorHAnsi" w:cstheme="minorHAnsi"/>
          <w:color w:val="auto"/>
          <w:sz w:val="23"/>
          <w:szCs w:val="23"/>
          <w:lang w:val="nl-NL"/>
        </w:rPr>
      </w:pPr>
      <w:r w:rsidRPr="00871FB3">
        <w:rPr>
          <w:rStyle w:val="fontstyle01"/>
          <w:rFonts w:asciiTheme="minorHAnsi" w:hAnsiTheme="minorHAnsi" w:cstheme="minorHAnsi"/>
          <w:color w:val="auto"/>
          <w:sz w:val="23"/>
          <w:szCs w:val="23"/>
          <w:lang w:val="nl-NL"/>
        </w:rPr>
        <w:lastRenderedPageBreak/>
        <w:t>Sanctioneer niet-naleving van de comptabiliteitsvoorschriften niet alleen voor ministers in</w:t>
      </w:r>
      <w:r w:rsidRPr="00871FB3">
        <w:rPr>
          <w:rFonts w:cstheme="minorHAnsi"/>
          <w:sz w:val="23"/>
          <w:szCs w:val="23"/>
          <w:lang w:val="nl-NL"/>
        </w:rPr>
        <w:br/>
      </w:r>
      <w:r w:rsidRPr="00871FB3">
        <w:rPr>
          <w:rStyle w:val="fontstyle01"/>
          <w:rFonts w:asciiTheme="minorHAnsi" w:hAnsiTheme="minorHAnsi" w:cstheme="minorHAnsi"/>
          <w:color w:val="auto"/>
          <w:sz w:val="23"/>
          <w:szCs w:val="23"/>
          <w:lang w:val="nl-NL"/>
        </w:rPr>
        <w:t>overeenstemming met artikel 31 van de CV 1989 maar ook voor alle budgethouders door toepassing van</w:t>
      </w:r>
      <w:r w:rsidRPr="00871FB3">
        <w:rPr>
          <w:rFonts w:cstheme="minorHAnsi"/>
          <w:sz w:val="23"/>
          <w:szCs w:val="23"/>
          <w:lang w:val="nl-NL"/>
        </w:rPr>
        <w:br/>
      </w:r>
      <w:r w:rsidRPr="00871FB3">
        <w:rPr>
          <w:rStyle w:val="fontstyle01"/>
          <w:rFonts w:asciiTheme="minorHAnsi" w:hAnsiTheme="minorHAnsi" w:cstheme="minorHAnsi"/>
          <w:color w:val="auto"/>
          <w:sz w:val="23"/>
          <w:szCs w:val="23"/>
          <w:lang w:val="nl-NL"/>
        </w:rPr>
        <w:t>disciplinaire straffen.</w:t>
      </w:r>
    </w:p>
    <w:p w:rsidR="00871FB3" w:rsidRDefault="00871FB3" w:rsidP="00D75A58">
      <w:pPr>
        <w:pStyle w:val="Lijstalinea"/>
        <w:jc w:val="both"/>
        <w:rPr>
          <w:rFonts w:cstheme="minorHAnsi"/>
          <w:sz w:val="23"/>
          <w:szCs w:val="23"/>
          <w:lang w:val="nl-NL"/>
        </w:rPr>
      </w:pPr>
    </w:p>
    <w:p w:rsidR="00871FB3" w:rsidRDefault="00871FB3" w:rsidP="00D75A58">
      <w:pPr>
        <w:pStyle w:val="Lijstalinea"/>
        <w:ind w:left="0"/>
        <w:jc w:val="both"/>
        <w:rPr>
          <w:rStyle w:val="fontstyle21"/>
          <w:rFonts w:asciiTheme="minorHAnsi" w:hAnsiTheme="minorHAnsi" w:cstheme="minorHAnsi"/>
          <w:color w:val="auto"/>
          <w:sz w:val="23"/>
          <w:szCs w:val="23"/>
          <w:lang w:val="nl-NL"/>
        </w:rPr>
      </w:pPr>
      <w:r w:rsidRPr="00FF623E">
        <w:rPr>
          <w:rStyle w:val="fontstyle21"/>
          <w:rFonts w:asciiTheme="minorHAnsi" w:hAnsiTheme="minorHAnsi" w:cstheme="minorHAnsi"/>
          <w:color w:val="auto"/>
          <w:sz w:val="23"/>
          <w:szCs w:val="23"/>
          <w:lang w:val="nl-NL"/>
        </w:rPr>
        <w:t>Financiële verantwoording</w:t>
      </w:r>
    </w:p>
    <w:p w:rsidR="00CC3C38" w:rsidRPr="000C6DCF" w:rsidRDefault="00CC3C38" w:rsidP="00D75A58">
      <w:pPr>
        <w:pStyle w:val="Lijstalinea"/>
        <w:numPr>
          <w:ilvl w:val="0"/>
          <w:numId w:val="7"/>
        </w:numPr>
        <w:spacing w:after="160" w:line="259" w:lineRule="auto"/>
        <w:ind w:left="284" w:hanging="284"/>
        <w:jc w:val="both"/>
        <w:rPr>
          <w:sz w:val="23"/>
          <w:szCs w:val="23"/>
          <w:lang w:val="nl-NL"/>
        </w:rPr>
      </w:pPr>
      <w:r w:rsidRPr="000C6DCF">
        <w:rPr>
          <w:sz w:val="23"/>
          <w:szCs w:val="23"/>
          <w:lang w:val="nl-NL"/>
        </w:rPr>
        <w:t xml:space="preserve">Onderwerp het gehele verantwoordingsproces aan een kritische evaluatie en pas dit zo nodig aan. </w:t>
      </w:r>
    </w:p>
    <w:p w:rsidR="00CC3C38" w:rsidRPr="000C6DCF" w:rsidRDefault="00CC3C38" w:rsidP="00D75A58">
      <w:pPr>
        <w:pStyle w:val="Lijstalinea"/>
        <w:numPr>
          <w:ilvl w:val="0"/>
          <w:numId w:val="7"/>
        </w:numPr>
        <w:spacing w:after="160" w:line="259" w:lineRule="auto"/>
        <w:ind w:left="284" w:hanging="284"/>
        <w:jc w:val="both"/>
        <w:rPr>
          <w:sz w:val="23"/>
          <w:szCs w:val="23"/>
          <w:lang w:val="nl-NL"/>
        </w:rPr>
      </w:pPr>
      <w:r w:rsidRPr="000C6DCF">
        <w:rPr>
          <w:sz w:val="23"/>
          <w:szCs w:val="23"/>
          <w:lang w:val="nl-NL"/>
        </w:rPr>
        <w:t xml:space="preserve">Verhoog de betrouwbaarheid van de centrale begrotings- en financiële administratie waardoor zij de begrotings- en verantwoordingsfunctie kan vervullen door maatregelen te nemen ter: </w:t>
      </w:r>
    </w:p>
    <w:p w:rsidR="00CC3C38" w:rsidRPr="000C6DCF" w:rsidRDefault="00CC3C38" w:rsidP="00D75A58">
      <w:pPr>
        <w:pStyle w:val="Lijstalinea"/>
        <w:numPr>
          <w:ilvl w:val="0"/>
          <w:numId w:val="8"/>
        </w:numPr>
        <w:spacing w:after="160" w:line="259" w:lineRule="auto"/>
        <w:ind w:left="567" w:hanging="283"/>
        <w:jc w:val="both"/>
        <w:rPr>
          <w:sz w:val="23"/>
          <w:szCs w:val="23"/>
          <w:lang w:val="nl-NL"/>
        </w:rPr>
      </w:pPr>
      <w:r w:rsidRPr="000C6DCF">
        <w:rPr>
          <w:sz w:val="23"/>
          <w:szCs w:val="23"/>
          <w:lang w:val="nl-NL"/>
        </w:rPr>
        <w:t xml:space="preserve">verhoging </w:t>
      </w:r>
      <w:r w:rsidR="00DF6F1D" w:rsidRPr="000C6DCF">
        <w:rPr>
          <w:sz w:val="23"/>
          <w:szCs w:val="23"/>
          <w:lang w:val="nl-NL"/>
        </w:rPr>
        <w:t xml:space="preserve">van het </w:t>
      </w:r>
      <w:r w:rsidRPr="000C6DCF">
        <w:rPr>
          <w:sz w:val="23"/>
          <w:szCs w:val="23"/>
          <w:lang w:val="nl-NL"/>
        </w:rPr>
        <w:t xml:space="preserve">kennis- en kundeniveau van het hiermee belaste personeel; </w:t>
      </w:r>
    </w:p>
    <w:p w:rsidR="00CC3C38" w:rsidRPr="000C6DCF" w:rsidRDefault="00CC3C38" w:rsidP="00D75A58">
      <w:pPr>
        <w:pStyle w:val="Lijstalinea"/>
        <w:numPr>
          <w:ilvl w:val="0"/>
          <w:numId w:val="8"/>
        </w:numPr>
        <w:spacing w:after="160" w:line="259" w:lineRule="auto"/>
        <w:ind w:left="567" w:hanging="283"/>
        <w:jc w:val="both"/>
        <w:rPr>
          <w:sz w:val="23"/>
          <w:szCs w:val="23"/>
          <w:lang w:val="nl-NL"/>
        </w:rPr>
      </w:pPr>
      <w:r w:rsidRPr="000C6DCF">
        <w:rPr>
          <w:sz w:val="23"/>
          <w:szCs w:val="23"/>
          <w:lang w:val="nl-NL"/>
        </w:rPr>
        <w:t xml:space="preserve">verhoging van de betrouwbaarheid van het financiëel administratiesysteem; </w:t>
      </w:r>
    </w:p>
    <w:p w:rsidR="00CC3C38" w:rsidRPr="000C6DCF" w:rsidRDefault="00CC3C38" w:rsidP="00D75A58">
      <w:pPr>
        <w:pStyle w:val="Lijstalinea"/>
        <w:numPr>
          <w:ilvl w:val="0"/>
          <w:numId w:val="8"/>
        </w:numPr>
        <w:spacing w:after="160" w:line="259" w:lineRule="auto"/>
        <w:ind w:left="567" w:hanging="283"/>
        <w:jc w:val="both"/>
        <w:rPr>
          <w:sz w:val="23"/>
          <w:szCs w:val="23"/>
          <w:lang w:val="nl-NL"/>
        </w:rPr>
      </w:pPr>
      <w:r w:rsidRPr="000C6DCF">
        <w:rPr>
          <w:sz w:val="23"/>
          <w:szCs w:val="23"/>
          <w:lang w:val="nl-NL"/>
        </w:rPr>
        <w:t xml:space="preserve">verbetering van de administratieve organisatie en interne controle teneinde risico’s zoveel mogelijk te beperken; </w:t>
      </w:r>
    </w:p>
    <w:p w:rsidR="00CC3C38" w:rsidRPr="000C6DCF" w:rsidRDefault="00CC3C38" w:rsidP="00D75A58">
      <w:pPr>
        <w:pStyle w:val="Lijstalinea"/>
        <w:numPr>
          <w:ilvl w:val="0"/>
          <w:numId w:val="8"/>
        </w:numPr>
        <w:spacing w:after="160" w:line="259" w:lineRule="auto"/>
        <w:ind w:left="567" w:hanging="283"/>
        <w:jc w:val="both"/>
        <w:rPr>
          <w:sz w:val="23"/>
          <w:szCs w:val="23"/>
          <w:lang w:val="nl-NL"/>
        </w:rPr>
      </w:pPr>
      <w:r w:rsidRPr="000C6DCF">
        <w:rPr>
          <w:sz w:val="23"/>
          <w:szCs w:val="23"/>
          <w:lang w:val="nl-NL"/>
        </w:rPr>
        <w:t xml:space="preserve">verhoging van </w:t>
      </w:r>
      <w:r w:rsidR="0057461C" w:rsidRPr="000C6DCF">
        <w:rPr>
          <w:sz w:val="23"/>
          <w:szCs w:val="23"/>
          <w:lang w:val="nl-NL"/>
        </w:rPr>
        <w:t xml:space="preserve">de </w:t>
      </w:r>
      <w:r w:rsidRPr="000C6DCF">
        <w:rPr>
          <w:sz w:val="23"/>
          <w:szCs w:val="23"/>
          <w:lang w:val="nl-NL"/>
        </w:rPr>
        <w:t xml:space="preserve">betrouwbaarheid van de verantwoording door periodieke afstemmingen in het kader van de maandelijkse rapportages;  </w:t>
      </w:r>
    </w:p>
    <w:p w:rsidR="00CC3C38" w:rsidRPr="000C6DCF" w:rsidRDefault="00CC3C38" w:rsidP="00D75A58">
      <w:pPr>
        <w:pStyle w:val="Lijstalinea"/>
        <w:numPr>
          <w:ilvl w:val="0"/>
          <w:numId w:val="8"/>
        </w:numPr>
        <w:spacing w:after="160" w:line="259" w:lineRule="auto"/>
        <w:ind w:left="567" w:hanging="283"/>
        <w:jc w:val="both"/>
        <w:rPr>
          <w:sz w:val="23"/>
          <w:szCs w:val="23"/>
          <w:lang w:val="nl-NL"/>
        </w:rPr>
      </w:pPr>
      <w:r w:rsidRPr="000C6DCF">
        <w:rPr>
          <w:sz w:val="23"/>
          <w:szCs w:val="23"/>
          <w:lang w:val="nl-NL"/>
        </w:rPr>
        <w:t xml:space="preserve">stipte naleving van de comptabiliteitsvoorschriften. </w:t>
      </w:r>
    </w:p>
    <w:p w:rsidR="00CC3C38" w:rsidRPr="000C6DCF" w:rsidRDefault="00CC3C38" w:rsidP="00D75A58">
      <w:pPr>
        <w:pStyle w:val="Lijstalinea"/>
        <w:ind w:left="0"/>
        <w:jc w:val="both"/>
        <w:rPr>
          <w:rFonts w:cstheme="minorHAnsi"/>
          <w:sz w:val="23"/>
          <w:szCs w:val="23"/>
          <w:lang w:val="nl-NL"/>
        </w:rPr>
      </w:pPr>
    </w:p>
    <w:p w:rsidR="00C1511B" w:rsidRPr="00C1511B" w:rsidRDefault="00BA549F" w:rsidP="00D75A58">
      <w:pPr>
        <w:pStyle w:val="Lijstalinea"/>
        <w:numPr>
          <w:ilvl w:val="0"/>
          <w:numId w:val="2"/>
        </w:numPr>
        <w:ind w:left="284" w:hanging="284"/>
        <w:jc w:val="both"/>
        <w:rPr>
          <w:rFonts w:cstheme="minorHAnsi"/>
          <w:sz w:val="23"/>
          <w:szCs w:val="23"/>
          <w:lang w:val="nl-NL"/>
        </w:rPr>
      </w:pPr>
      <w:r w:rsidRPr="00871FB3">
        <w:rPr>
          <w:rStyle w:val="fontstyle01"/>
          <w:rFonts w:asciiTheme="minorHAnsi" w:hAnsiTheme="minorHAnsi" w:cstheme="minorHAnsi"/>
          <w:color w:val="auto"/>
          <w:sz w:val="23"/>
          <w:szCs w:val="23"/>
          <w:lang w:val="nl-NL"/>
        </w:rPr>
        <w:t>Voorkom achterstanden in het bijwerken van de financiële administratie. Het up</w:t>
      </w:r>
      <w:r w:rsidR="00E41B8A">
        <w:rPr>
          <w:rStyle w:val="fontstyle01"/>
          <w:rFonts w:asciiTheme="minorHAnsi" w:hAnsiTheme="minorHAnsi" w:cstheme="minorHAnsi"/>
          <w:color w:val="auto"/>
          <w:sz w:val="23"/>
          <w:szCs w:val="23"/>
          <w:lang w:val="nl-NL"/>
        </w:rPr>
        <w:t>-</w:t>
      </w:r>
      <w:r w:rsidRPr="00871FB3">
        <w:rPr>
          <w:rStyle w:val="fontstyle01"/>
          <w:rFonts w:asciiTheme="minorHAnsi" w:hAnsiTheme="minorHAnsi" w:cstheme="minorHAnsi"/>
          <w:color w:val="auto"/>
          <w:sz w:val="23"/>
          <w:szCs w:val="23"/>
          <w:lang w:val="nl-NL"/>
        </w:rPr>
        <w:t>to</w:t>
      </w:r>
      <w:r w:rsidR="00E41B8A">
        <w:rPr>
          <w:rStyle w:val="fontstyle01"/>
          <w:rFonts w:asciiTheme="minorHAnsi" w:hAnsiTheme="minorHAnsi" w:cstheme="minorHAnsi"/>
          <w:color w:val="auto"/>
          <w:sz w:val="23"/>
          <w:szCs w:val="23"/>
          <w:lang w:val="nl-NL"/>
        </w:rPr>
        <w:t>-</w:t>
      </w:r>
      <w:r w:rsidRPr="00871FB3">
        <w:rPr>
          <w:rStyle w:val="fontstyle01"/>
          <w:rFonts w:asciiTheme="minorHAnsi" w:hAnsiTheme="minorHAnsi" w:cstheme="minorHAnsi"/>
          <w:color w:val="auto"/>
          <w:sz w:val="23"/>
          <w:szCs w:val="23"/>
          <w:lang w:val="nl-NL"/>
        </w:rPr>
        <w:t>date houden van</w:t>
      </w:r>
      <w:r w:rsidRPr="00871FB3">
        <w:rPr>
          <w:rFonts w:cstheme="minorHAnsi"/>
          <w:sz w:val="23"/>
          <w:szCs w:val="23"/>
          <w:lang w:val="nl-NL"/>
        </w:rPr>
        <w:br/>
      </w:r>
      <w:r w:rsidRPr="00871FB3">
        <w:rPr>
          <w:rStyle w:val="fontstyle01"/>
          <w:rFonts w:asciiTheme="minorHAnsi" w:hAnsiTheme="minorHAnsi" w:cstheme="minorHAnsi"/>
          <w:color w:val="auto"/>
          <w:sz w:val="23"/>
          <w:szCs w:val="23"/>
          <w:lang w:val="nl-NL"/>
        </w:rPr>
        <w:t>financiële administratie is een noodzakelijke voorwaarde om deze te kunnen gebruiken bij het beheersen van ‘s Lands financiën en deze zonodig bij te sturen</w:t>
      </w:r>
      <w:r w:rsidR="00C1511B">
        <w:rPr>
          <w:rStyle w:val="fontstyle01"/>
          <w:rFonts w:asciiTheme="minorHAnsi" w:hAnsiTheme="minorHAnsi" w:cstheme="minorHAnsi"/>
          <w:color w:val="auto"/>
          <w:sz w:val="23"/>
          <w:szCs w:val="23"/>
          <w:lang w:val="nl-NL"/>
        </w:rPr>
        <w:t>.</w:t>
      </w:r>
    </w:p>
    <w:p w:rsidR="00C1511B" w:rsidRDefault="00C1511B" w:rsidP="004F3462">
      <w:pPr>
        <w:jc w:val="both"/>
        <w:rPr>
          <w:rFonts w:cstheme="minorHAnsi"/>
          <w:b/>
          <w:iCs/>
          <w:sz w:val="23"/>
          <w:szCs w:val="23"/>
          <w:lang w:val="nl-NL"/>
        </w:rPr>
      </w:pPr>
    </w:p>
    <w:p w:rsidR="001C1E1D" w:rsidRPr="001C1E1D" w:rsidRDefault="001C1E1D" w:rsidP="001C1E1D">
      <w:pPr>
        <w:pStyle w:val="Lijstalinea"/>
        <w:numPr>
          <w:ilvl w:val="0"/>
          <w:numId w:val="9"/>
        </w:numPr>
        <w:spacing w:after="0"/>
        <w:ind w:left="284" w:hanging="284"/>
        <w:jc w:val="both"/>
        <w:rPr>
          <w:rFonts w:cstheme="minorHAnsi"/>
          <w:b/>
          <w:iCs/>
          <w:sz w:val="23"/>
          <w:szCs w:val="23"/>
          <w:lang w:val="nl-NL"/>
        </w:rPr>
      </w:pPr>
      <w:r w:rsidRPr="001C1E1D">
        <w:rPr>
          <w:rFonts w:cstheme="minorHAnsi"/>
          <w:b/>
          <w:iCs/>
          <w:sz w:val="23"/>
          <w:szCs w:val="23"/>
          <w:lang w:val="nl-NL"/>
        </w:rPr>
        <w:t xml:space="preserve">Aanbevelingen </w:t>
      </w:r>
      <w:r w:rsidR="00D75A58" w:rsidRPr="00D75A58">
        <w:rPr>
          <w:rFonts w:cstheme="minorHAnsi"/>
          <w:b/>
          <w:iCs/>
          <w:sz w:val="23"/>
          <w:szCs w:val="23"/>
          <w:lang w:val="nl-NL"/>
        </w:rPr>
        <w:t xml:space="preserve">ten behoeve van </w:t>
      </w:r>
      <w:r w:rsidRPr="001C1E1D">
        <w:rPr>
          <w:rFonts w:cstheme="minorHAnsi"/>
          <w:b/>
          <w:iCs/>
          <w:sz w:val="23"/>
          <w:szCs w:val="23"/>
          <w:lang w:val="nl-NL"/>
        </w:rPr>
        <w:t>het kabinet</w:t>
      </w:r>
      <w:r w:rsidR="00082BCB">
        <w:rPr>
          <w:rFonts w:cstheme="minorHAnsi"/>
          <w:b/>
          <w:iCs/>
          <w:sz w:val="23"/>
          <w:szCs w:val="23"/>
          <w:lang w:val="nl-NL"/>
        </w:rPr>
        <w:t>/de ministers</w:t>
      </w:r>
    </w:p>
    <w:p w:rsidR="001C1E1D" w:rsidRPr="00D75A58" w:rsidRDefault="001C1E1D" w:rsidP="00D75A58">
      <w:pPr>
        <w:pStyle w:val="Lijstalinea"/>
        <w:numPr>
          <w:ilvl w:val="0"/>
          <w:numId w:val="10"/>
        </w:numPr>
        <w:spacing w:after="160" w:line="259" w:lineRule="auto"/>
        <w:ind w:left="567" w:hanging="283"/>
        <w:jc w:val="both"/>
        <w:rPr>
          <w:rFonts w:ascii="Calibri" w:hAnsi="Calibri"/>
          <w:sz w:val="23"/>
          <w:szCs w:val="23"/>
          <w:lang w:val="nl-NL"/>
        </w:rPr>
      </w:pPr>
      <w:r w:rsidRPr="00D75A58">
        <w:rPr>
          <w:rFonts w:ascii="Calibri" w:hAnsi="Calibri"/>
          <w:sz w:val="23"/>
          <w:szCs w:val="23"/>
          <w:lang w:val="nl-NL"/>
        </w:rPr>
        <w:t>Toon daadkracht door zonder uitstel en als eerste prioriteit, zorg te dragen voor het op orde brengen van het financieel beheer van het Land. De gevolgen van de zwaarwegende structurele tekortkomingen in het financieel beheer, maken duidelijk dat de commitment van het gehele kabinet nodig is, om overheidsbreed verbeteringen tot stand te brengen.</w:t>
      </w:r>
    </w:p>
    <w:p w:rsidR="001C1E1D" w:rsidRPr="00D75A58" w:rsidRDefault="001C1E1D" w:rsidP="00D75A58">
      <w:pPr>
        <w:pStyle w:val="Lijstalinea"/>
        <w:numPr>
          <w:ilvl w:val="0"/>
          <w:numId w:val="10"/>
        </w:numPr>
        <w:spacing w:after="160" w:line="259" w:lineRule="auto"/>
        <w:ind w:left="567" w:hanging="283"/>
        <w:jc w:val="both"/>
        <w:rPr>
          <w:rFonts w:ascii="Calibri" w:hAnsi="Calibri"/>
          <w:sz w:val="23"/>
          <w:szCs w:val="23"/>
          <w:lang w:val="nl-NL"/>
        </w:rPr>
      </w:pPr>
      <w:r w:rsidRPr="00D75A58">
        <w:rPr>
          <w:rFonts w:ascii="Calibri" w:hAnsi="Calibri"/>
          <w:sz w:val="23"/>
          <w:szCs w:val="23"/>
          <w:lang w:val="nl-NL"/>
        </w:rPr>
        <w:t xml:space="preserve">Voorkom begrotingsoverschrijdingen en houd uitgaven binnen de geautoriseerde begroting en afgesproken financiële kaders. Leef bij het zichtbaar worden van dreigende overschrijdingen de in Comptabiliteitsverordening 1989 voorgeschreven procedures na. </w:t>
      </w:r>
    </w:p>
    <w:p w:rsidR="001C1E1D" w:rsidRPr="00D75A58" w:rsidRDefault="001C1E1D" w:rsidP="00D75A58">
      <w:pPr>
        <w:pStyle w:val="Lijstalinea"/>
        <w:numPr>
          <w:ilvl w:val="0"/>
          <w:numId w:val="10"/>
        </w:numPr>
        <w:shd w:val="clear" w:color="auto" w:fill="FFFFFF"/>
        <w:spacing w:after="195" w:line="259" w:lineRule="auto"/>
        <w:ind w:left="567" w:hanging="283"/>
        <w:jc w:val="both"/>
        <w:textAlignment w:val="top"/>
        <w:rPr>
          <w:rFonts w:cs="Arial"/>
          <w:sz w:val="23"/>
          <w:szCs w:val="23"/>
          <w:shd w:val="clear" w:color="auto" w:fill="FFFFFF"/>
        </w:rPr>
      </w:pPr>
      <w:r w:rsidRPr="00D75A58">
        <w:rPr>
          <w:rFonts w:ascii="Calibri" w:hAnsi="Calibri"/>
          <w:sz w:val="23"/>
          <w:szCs w:val="23"/>
          <w:lang w:val="nl-NL"/>
        </w:rPr>
        <w:t xml:space="preserve">Vergroot inzicht in het uit te voeren beleid door concrete en meetbare beleidsdoelstellingen met de budgettaire gevolgen, tijdig te presenteren in de begroting en leg hier in de jaarrekening in voldoende mate verantwoording over af.  </w:t>
      </w:r>
    </w:p>
    <w:p w:rsidR="001C1E1D" w:rsidRPr="00D75A58" w:rsidRDefault="001C1E1D" w:rsidP="00D75A58">
      <w:pPr>
        <w:pStyle w:val="Lijstalinea"/>
        <w:numPr>
          <w:ilvl w:val="0"/>
          <w:numId w:val="10"/>
        </w:numPr>
        <w:shd w:val="clear" w:color="auto" w:fill="FFFFFF"/>
        <w:spacing w:after="195" w:line="259" w:lineRule="auto"/>
        <w:ind w:left="567" w:hanging="283"/>
        <w:jc w:val="both"/>
        <w:textAlignment w:val="top"/>
        <w:rPr>
          <w:rFonts w:cs="Arial"/>
          <w:sz w:val="23"/>
          <w:szCs w:val="23"/>
          <w:shd w:val="clear" w:color="auto" w:fill="FFFFFF"/>
        </w:rPr>
      </w:pPr>
      <w:r w:rsidRPr="00D75A58">
        <w:rPr>
          <w:rFonts w:ascii="Calibri" w:hAnsi="Calibri"/>
          <w:sz w:val="23"/>
          <w:szCs w:val="23"/>
          <w:lang w:val="nl-NL"/>
        </w:rPr>
        <w:t xml:space="preserve">Geef </w:t>
      </w:r>
      <w:r w:rsidRPr="00D75A58">
        <w:rPr>
          <w:rFonts w:cs="Arial"/>
          <w:sz w:val="23"/>
          <w:szCs w:val="23"/>
          <w:shd w:val="clear" w:color="auto" w:fill="FFFFFF"/>
        </w:rPr>
        <w:t xml:space="preserve">de commitment aan de verdere verbetering van het </w:t>
      </w:r>
      <w:r w:rsidRPr="00D75A58">
        <w:rPr>
          <w:rFonts w:cs="Arial"/>
          <w:sz w:val="23"/>
          <w:szCs w:val="23"/>
          <w:shd w:val="clear" w:color="auto" w:fill="FFFFFF"/>
          <w:lang w:val="nl-NL"/>
        </w:rPr>
        <w:t>financieel beheer verder vorm, door op bestuurlijk niveau</w:t>
      </w:r>
      <w:r w:rsidRPr="00D75A58">
        <w:rPr>
          <w:rFonts w:cs="Arial"/>
          <w:sz w:val="23"/>
          <w:szCs w:val="23"/>
          <w:shd w:val="clear" w:color="auto" w:fill="FFFFFF"/>
        </w:rPr>
        <w:t xml:space="preserve"> concrete en meetbare doelstellingen te formuleren, vast te stellen en deze aan de Staten te presenteren. De verbetering van het financieel beheer zal ook zijn vertaalslag hebben op de kwaliteit van de jaarrekening van het Land. De minister van Financiën dient hier, als motor van het verbetertraject draagvlak voor te creëren en hierop toe te zien. </w:t>
      </w:r>
    </w:p>
    <w:p w:rsidR="001C1E1D" w:rsidRDefault="001C1E1D" w:rsidP="001C1E1D">
      <w:pPr>
        <w:spacing w:after="160" w:line="259" w:lineRule="auto"/>
        <w:rPr>
          <w:rFonts w:ascii="Calibri" w:hAnsi="Calibri"/>
          <w:lang w:val="nl-NL"/>
        </w:rPr>
      </w:pPr>
    </w:p>
    <w:p w:rsidR="001C1E1D" w:rsidRPr="00082BCB" w:rsidRDefault="001C1E1D" w:rsidP="00082BCB">
      <w:pPr>
        <w:pStyle w:val="Lijstalinea"/>
        <w:numPr>
          <w:ilvl w:val="0"/>
          <w:numId w:val="9"/>
        </w:numPr>
        <w:spacing w:after="0" w:line="259" w:lineRule="auto"/>
        <w:ind w:left="284" w:hanging="284"/>
        <w:rPr>
          <w:rFonts w:ascii="Calibri" w:hAnsi="Calibri"/>
          <w:b/>
          <w:sz w:val="23"/>
          <w:szCs w:val="23"/>
          <w:lang w:val="nl-NL"/>
        </w:rPr>
      </w:pPr>
      <w:r w:rsidRPr="00082BCB">
        <w:rPr>
          <w:rFonts w:ascii="Calibri" w:hAnsi="Calibri"/>
          <w:b/>
          <w:sz w:val="23"/>
          <w:szCs w:val="23"/>
          <w:lang w:val="nl-NL"/>
        </w:rPr>
        <w:t xml:space="preserve">Aanbevelingen </w:t>
      </w:r>
      <w:r w:rsidR="00D75A58" w:rsidRPr="00D75A58">
        <w:rPr>
          <w:rFonts w:cstheme="minorHAnsi"/>
          <w:b/>
          <w:iCs/>
          <w:sz w:val="23"/>
          <w:szCs w:val="23"/>
          <w:lang w:val="nl-NL"/>
        </w:rPr>
        <w:t xml:space="preserve">ten behoeve van </w:t>
      </w:r>
      <w:r w:rsidRPr="00082BCB">
        <w:rPr>
          <w:rFonts w:ascii="Calibri" w:hAnsi="Calibri"/>
          <w:b/>
          <w:sz w:val="23"/>
          <w:szCs w:val="23"/>
          <w:lang w:val="nl-NL"/>
        </w:rPr>
        <w:t>de minister van Financiën</w:t>
      </w:r>
    </w:p>
    <w:p w:rsidR="00082BCB" w:rsidRPr="00082BCB" w:rsidRDefault="00082BCB" w:rsidP="00D75A58">
      <w:pPr>
        <w:pStyle w:val="Lijstalinea"/>
        <w:numPr>
          <w:ilvl w:val="0"/>
          <w:numId w:val="12"/>
        </w:numPr>
        <w:spacing w:after="160" w:line="259" w:lineRule="auto"/>
        <w:ind w:left="567" w:hanging="283"/>
        <w:jc w:val="both"/>
        <w:rPr>
          <w:rFonts w:ascii="Calibri" w:hAnsi="Calibri"/>
          <w:sz w:val="23"/>
          <w:szCs w:val="23"/>
          <w:lang w:val="nl-NL"/>
        </w:rPr>
      </w:pPr>
      <w:r w:rsidRPr="00082BCB">
        <w:rPr>
          <w:rFonts w:ascii="Calibri" w:hAnsi="Calibri"/>
          <w:sz w:val="23"/>
          <w:szCs w:val="23"/>
          <w:lang w:val="nl-NL"/>
        </w:rPr>
        <w:t xml:space="preserve">Creëer draagvlak bij alle betrokkenen voor de structurele aanpak van de verbetering van het financieel beheer en zorg hierbij voor de duidelijke afstemming op zowel bestuurlijk als ambtelijk niveau. Stem </w:t>
      </w:r>
      <w:r w:rsidRPr="00082BCB">
        <w:rPr>
          <w:rFonts w:ascii="Calibri" w:hAnsi="Calibri"/>
          <w:sz w:val="23"/>
          <w:szCs w:val="23"/>
          <w:lang w:val="nl-NL"/>
        </w:rPr>
        <w:lastRenderedPageBreak/>
        <w:t xml:space="preserve">hierbij, ook tussen de ministeries, de inzet van kwalitatieve mankracht en beschikbare middelen goed af. </w:t>
      </w:r>
    </w:p>
    <w:p w:rsidR="00082BCB" w:rsidRDefault="00082BCB" w:rsidP="00D75A58">
      <w:pPr>
        <w:pStyle w:val="Lijstalinea"/>
        <w:numPr>
          <w:ilvl w:val="0"/>
          <w:numId w:val="12"/>
        </w:numPr>
        <w:spacing w:after="160" w:line="259" w:lineRule="auto"/>
        <w:ind w:left="567" w:hanging="283"/>
        <w:jc w:val="both"/>
        <w:rPr>
          <w:rFonts w:ascii="Calibri" w:hAnsi="Calibri"/>
          <w:sz w:val="23"/>
          <w:szCs w:val="23"/>
          <w:lang w:val="nl-NL"/>
        </w:rPr>
      </w:pPr>
      <w:r w:rsidRPr="00082BCB">
        <w:rPr>
          <w:rFonts w:ascii="Calibri" w:hAnsi="Calibri"/>
          <w:sz w:val="23"/>
          <w:szCs w:val="23"/>
          <w:lang w:val="nl-NL"/>
        </w:rPr>
        <w:t>Draag zorg voor de structurering van het begrotings- en verantwoordingsproces. Zorg hierbij voor de naleving van de wettelijke termijnen bij de oplevering van zowel de begroting als de jaarrekening zodat de begrotingscyclus effectief verloopt</w:t>
      </w:r>
      <w:r w:rsidR="00CD29EE">
        <w:rPr>
          <w:rFonts w:ascii="Calibri" w:hAnsi="Calibri"/>
          <w:sz w:val="23"/>
          <w:szCs w:val="23"/>
          <w:lang w:val="nl-NL"/>
        </w:rPr>
        <w:t xml:space="preserve"> en op naleving van wettelijke voorschriften bij begrotingsuitvoering</w:t>
      </w:r>
      <w:r w:rsidR="005902B8">
        <w:rPr>
          <w:rFonts w:ascii="Calibri" w:hAnsi="Calibri"/>
          <w:sz w:val="23"/>
          <w:szCs w:val="23"/>
          <w:lang w:val="nl-NL"/>
        </w:rPr>
        <w:t>. Bij de naleving hiervan dient verband te worden gelegd met de toezichthoudend taak van de Staten.</w:t>
      </w:r>
    </w:p>
    <w:p w:rsidR="00D75A58" w:rsidRPr="00D75A58" w:rsidRDefault="00D75A58" w:rsidP="00D75A58">
      <w:pPr>
        <w:pStyle w:val="Lijstalinea"/>
        <w:numPr>
          <w:ilvl w:val="0"/>
          <w:numId w:val="12"/>
        </w:numPr>
        <w:spacing w:after="160" w:line="259" w:lineRule="auto"/>
        <w:ind w:left="567" w:hanging="283"/>
        <w:jc w:val="both"/>
        <w:rPr>
          <w:rFonts w:ascii="Calibri" w:hAnsi="Calibri"/>
          <w:sz w:val="23"/>
          <w:szCs w:val="23"/>
          <w:lang w:val="nl-NL"/>
        </w:rPr>
      </w:pPr>
      <w:r>
        <w:rPr>
          <w:rFonts w:cs="Arial"/>
          <w:sz w:val="23"/>
          <w:szCs w:val="23"/>
          <w:shd w:val="clear" w:color="auto" w:fill="FFFFFF"/>
          <w:lang w:val="nl-NL"/>
        </w:rPr>
        <w:t>Z</w:t>
      </w:r>
      <w:r w:rsidRPr="00D75A58">
        <w:rPr>
          <w:rFonts w:cs="Arial"/>
          <w:sz w:val="23"/>
          <w:szCs w:val="23"/>
          <w:shd w:val="clear" w:color="auto" w:fill="FFFFFF"/>
          <w:lang w:val="nl-NL"/>
        </w:rPr>
        <w:t>org voor een uitbreiding van de inhoudelijke toelichting. De toelichting dient vooral de Staten</w:t>
      </w:r>
      <w:r>
        <w:rPr>
          <w:rFonts w:cs="Arial"/>
          <w:sz w:val="23"/>
          <w:szCs w:val="23"/>
          <w:shd w:val="clear" w:color="auto" w:fill="FFFFFF"/>
          <w:lang w:val="nl-NL"/>
        </w:rPr>
        <w:t xml:space="preserve"> </w:t>
      </w:r>
      <w:r w:rsidRPr="00D75A58">
        <w:rPr>
          <w:rFonts w:cs="Arial"/>
          <w:sz w:val="23"/>
          <w:szCs w:val="23"/>
          <w:shd w:val="clear" w:color="auto" w:fill="FFFFFF"/>
          <w:lang w:val="nl-NL"/>
        </w:rPr>
        <w:t xml:space="preserve">voldoende inzicht te geven in de </w:t>
      </w:r>
      <w:r w:rsidR="005902B8">
        <w:rPr>
          <w:rFonts w:cs="Arial"/>
          <w:sz w:val="23"/>
          <w:szCs w:val="23"/>
          <w:shd w:val="clear" w:color="auto" w:fill="FFFFFF"/>
          <w:lang w:val="nl-NL"/>
        </w:rPr>
        <w:t xml:space="preserve">beleidsvoornemens en het behalen van de doelstellingen, alsmede de </w:t>
      </w:r>
      <w:r w:rsidRPr="00D75A58">
        <w:rPr>
          <w:rFonts w:cs="Arial"/>
          <w:sz w:val="23"/>
          <w:szCs w:val="23"/>
          <w:shd w:val="clear" w:color="auto" w:fill="FFFFFF"/>
          <w:lang w:val="nl-NL"/>
        </w:rPr>
        <w:t>uitvoering van het, in de begroting gepresenteerde, financieel beleid. Ook de vermogenspositie van het Land dient te worden toegelicht</w:t>
      </w:r>
      <w:r w:rsidR="00066D00">
        <w:rPr>
          <w:rFonts w:cs="Arial"/>
          <w:sz w:val="23"/>
          <w:szCs w:val="23"/>
          <w:shd w:val="clear" w:color="auto" w:fill="FFFFFF"/>
          <w:lang w:val="nl-NL"/>
        </w:rPr>
        <w:t xml:space="preserve">. </w:t>
      </w:r>
      <w:r w:rsidR="0057461C">
        <w:rPr>
          <w:rFonts w:cs="Arial"/>
          <w:sz w:val="23"/>
          <w:szCs w:val="23"/>
          <w:shd w:val="clear" w:color="auto" w:fill="FFFFFF"/>
          <w:lang w:val="nl-NL"/>
        </w:rPr>
        <w:t>Tevens moet</w:t>
      </w:r>
      <w:r>
        <w:rPr>
          <w:rFonts w:cs="Arial"/>
          <w:sz w:val="23"/>
          <w:szCs w:val="23"/>
          <w:shd w:val="clear" w:color="auto" w:fill="FFFFFF"/>
          <w:lang w:val="nl-NL"/>
        </w:rPr>
        <w:t xml:space="preserve"> de</w:t>
      </w:r>
      <w:r w:rsidRPr="00D75A58">
        <w:rPr>
          <w:rFonts w:cs="Arial"/>
          <w:sz w:val="23"/>
          <w:szCs w:val="23"/>
          <w:shd w:val="clear" w:color="auto" w:fill="FFFFFF"/>
          <w:lang w:val="nl-NL"/>
        </w:rPr>
        <w:t xml:space="preserve"> jaarrekening</w:t>
      </w:r>
      <w:r w:rsidR="00066D00">
        <w:rPr>
          <w:rFonts w:cs="Arial"/>
          <w:sz w:val="23"/>
          <w:szCs w:val="23"/>
          <w:shd w:val="clear" w:color="auto" w:fill="FFFFFF"/>
          <w:lang w:val="nl-NL"/>
        </w:rPr>
        <w:t xml:space="preserve"> </w:t>
      </w:r>
      <w:r w:rsidRPr="00D75A58">
        <w:rPr>
          <w:rFonts w:cs="Arial"/>
          <w:sz w:val="23"/>
          <w:szCs w:val="23"/>
          <w:shd w:val="clear" w:color="auto" w:fill="FFFFFF"/>
          <w:lang w:val="nl-NL"/>
        </w:rPr>
        <w:t>(net zoals de begroting) voor wat betreft beleidsinformatie uit</w:t>
      </w:r>
      <w:r w:rsidR="00066D00">
        <w:rPr>
          <w:rFonts w:cs="Arial"/>
          <w:sz w:val="23"/>
          <w:szCs w:val="23"/>
          <w:shd w:val="clear" w:color="auto" w:fill="FFFFFF"/>
          <w:lang w:val="nl-NL"/>
        </w:rPr>
        <w:t>ge</w:t>
      </w:r>
      <w:r w:rsidRPr="00D75A58">
        <w:rPr>
          <w:rFonts w:cs="Arial"/>
          <w:sz w:val="23"/>
          <w:szCs w:val="23"/>
          <w:shd w:val="clear" w:color="auto" w:fill="FFFFFF"/>
          <w:lang w:val="nl-NL"/>
        </w:rPr>
        <w:t>breid</w:t>
      </w:r>
      <w:r w:rsidR="00066D00">
        <w:rPr>
          <w:rFonts w:cs="Arial"/>
          <w:sz w:val="23"/>
          <w:szCs w:val="23"/>
          <w:shd w:val="clear" w:color="auto" w:fill="FFFFFF"/>
          <w:lang w:val="nl-NL"/>
        </w:rPr>
        <w:t xml:space="preserve"> worden</w:t>
      </w:r>
      <w:r w:rsidRPr="00D75A58">
        <w:rPr>
          <w:rFonts w:cs="Arial"/>
          <w:sz w:val="23"/>
          <w:szCs w:val="23"/>
          <w:shd w:val="clear" w:color="auto" w:fill="FFFFFF"/>
          <w:lang w:val="nl-NL"/>
        </w:rPr>
        <w:t xml:space="preserve">.  </w:t>
      </w:r>
      <w:r w:rsidR="002E6FE9">
        <w:rPr>
          <w:rFonts w:cs="Arial"/>
          <w:sz w:val="23"/>
          <w:szCs w:val="23"/>
          <w:shd w:val="clear" w:color="auto" w:fill="FFFFFF"/>
          <w:lang w:val="nl-NL"/>
        </w:rPr>
        <w:t>Het</w:t>
      </w:r>
      <w:r w:rsidR="005902B8">
        <w:rPr>
          <w:rFonts w:cs="Arial"/>
          <w:sz w:val="23"/>
          <w:szCs w:val="23"/>
          <w:shd w:val="clear" w:color="auto" w:fill="FFFFFF"/>
          <w:lang w:val="nl-NL"/>
        </w:rPr>
        <w:t xml:space="preserve"> aanleveren van toegankelijke en transparante informatie over de besteding van de publieke middelen is daarbij van groot belang.</w:t>
      </w:r>
    </w:p>
    <w:p w:rsidR="00082BCB" w:rsidRPr="002E6FE9" w:rsidRDefault="00082BCB" w:rsidP="002E6FE9">
      <w:pPr>
        <w:pStyle w:val="Lijstalinea"/>
        <w:numPr>
          <w:ilvl w:val="0"/>
          <w:numId w:val="12"/>
        </w:numPr>
        <w:spacing w:after="0" w:line="259" w:lineRule="auto"/>
        <w:ind w:left="567" w:hanging="283"/>
        <w:jc w:val="both"/>
        <w:rPr>
          <w:rFonts w:ascii="Calibri" w:hAnsi="Calibri"/>
          <w:sz w:val="23"/>
          <w:szCs w:val="23"/>
          <w:lang w:val="nl-NL"/>
        </w:rPr>
      </w:pPr>
      <w:r w:rsidRPr="00082BCB">
        <w:rPr>
          <w:rFonts w:ascii="Calibri" w:hAnsi="Calibri"/>
          <w:sz w:val="23"/>
          <w:szCs w:val="23"/>
          <w:lang w:val="nl-NL"/>
        </w:rPr>
        <w:t>Scherp controle op budgetdiscipline aan en neem waar nodig maatregelen ter voorkoming van begrotingsoverschrijdingen</w:t>
      </w:r>
      <w:r w:rsidRPr="002E6FE9">
        <w:rPr>
          <w:rFonts w:ascii="Calibri" w:hAnsi="Calibri"/>
          <w:sz w:val="23"/>
          <w:szCs w:val="23"/>
          <w:lang w:val="nl-NL"/>
        </w:rPr>
        <w:t>.</w:t>
      </w:r>
      <w:r w:rsidR="00CD29EE" w:rsidRPr="002E6FE9">
        <w:rPr>
          <w:rFonts w:ascii="Calibri" w:hAnsi="Calibri"/>
          <w:sz w:val="23"/>
          <w:szCs w:val="23"/>
          <w:lang w:val="nl-NL"/>
        </w:rPr>
        <w:t xml:space="preserve"> </w:t>
      </w:r>
      <w:r w:rsidR="00CD29EE" w:rsidRPr="002E6FE9">
        <w:rPr>
          <w:rFonts w:cs="Arial"/>
          <w:sz w:val="23"/>
          <w:szCs w:val="23"/>
          <w:shd w:val="clear" w:color="auto" w:fill="FFFFFF"/>
          <w:lang w:val="nl-NL"/>
        </w:rPr>
        <w:t>Hierbij kan aan de hand van tussentijdse realisatiecijfers de begrotings</w:t>
      </w:r>
      <w:r w:rsidR="002E6FE9">
        <w:rPr>
          <w:rFonts w:cs="Arial"/>
          <w:sz w:val="23"/>
          <w:szCs w:val="23"/>
          <w:shd w:val="clear" w:color="auto" w:fill="FFFFFF"/>
          <w:lang w:val="nl-NL"/>
        </w:rPr>
        <w:t>-</w:t>
      </w:r>
      <w:r w:rsidR="00CD29EE" w:rsidRPr="002E6FE9">
        <w:rPr>
          <w:rFonts w:cs="Arial"/>
          <w:sz w:val="23"/>
          <w:szCs w:val="23"/>
          <w:shd w:val="clear" w:color="auto" w:fill="FFFFFF"/>
          <w:lang w:val="nl-NL"/>
        </w:rPr>
        <w:t xml:space="preserve">realisatie worden bijgestuurd.  </w:t>
      </w:r>
    </w:p>
    <w:p w:rsidR="00D75A58" w:rsidRDefault="00D75A58" w:rsidP="00CD29EE">
      <w:pPr>
        <w:pStyle w:val="Normaalweb"/>
        <w:numPr>
          <w:ilvl w:val="0"/>
          <w:numId w:val="12"/>
        </w:numPr>
        <w:shd w:val="clear" w:color="auto" w:fill="FFFFFF"/>
        <w:ind w:left="567" w:hanging="283"/>
        <w:jc w:val="both"/>
        <w:textAlignment w:val="top"/>
        <w:rPr>
          <w:rFonts w:asciiTheme="minorHAnsi" w:eastAsiaTheme="minorHAnsi" w:hAnsiTheme="minorHAnsi" w:cs="Arial"/>
          <w:sz w:val="23"/>
          <w:szCs w:val="23"/>
          <w:shd w:val="clear" w:color="auto" w:fill="FFFFFF"/>
          <w:lang w:eastAsia="en-US"/>
        </w:rPr>
      </w:pPr>
      <w:r>
        <w:rPr>
          <w:rFonts w:asciiTheme="minorHAnsi" w:eastAsiaTheme="minorHAnsi" w:hAnsiTheme="minorHAnsi" w:cs="Arial"/>
          <w:sz w:val="23"/>
          <w:szCs w:val="23"/>
          <w:shd w:val="clear" w:color="auto" w:fill="FFFFFF"/>
          <w:lang w:eastAsia="en-US"/>
        </w:rPr>
        <w:t xml:space="preserve">Tref </w:t>
      </w:r>
      <w:r w:rsidRPr="00D75A58">
        <w:rPr>
          <w:rFonts w:asciiTheme="minorHAnsi" w:eastAsiaTheme="minorHAnsi" w:hAnsiTheme="minorHAnsi" w:cs="Arial"/>
          <w:sz w:val="23"/>
          <w:szCs w:val="23"/>
          <w:shd w:val="clear" w:color="auto" w:fill="FFFFFF"/>
          <w:lang w:eastAsia="en-US"/>
        </w:rPr>
        <w:t xml:space="preserve">als toezichthouder van het algemeen financieel beleid de nodige maatregelen, opdat dreigende begrotingsoverschrijdingen tijdig en conform de wettelijke procedure worden voorgelegd aan de Staten, zodat deze zijn budgetrecht kan uitoefenen.  </w:t>
      </w:r>
    </w:p>
    <w:p w:rsidR="00CD29EE" w:rsidRPr="002E6FE9" w:rsidRDefault="00CD29EE" w:rsidP="002E6FE9">
      <w:pPr>
        <w:pStyle w:val="Lijstalinea"/>
        <w:numPr>
          <w:ilvl w:val="0"/>
          <w:numId w:val="12"/>
        </w:numPr>
        <w:spacing w:after="160" w:line="259" w:lineRule="auto"/>
        <w:ind w:left="567" w:hanging="283"/>
        <w:jc w:val="both"/>
        <w:rPr>
          <w:rFonts w:cs="Arial"/>
          <w:sz w:val="23"/>
          <w:szCs w:val="23"/>
          <w:shd w:val="clear" w:color="auto" w:fill="FFFFFF"/>
          <w:lang w:val="nl-NL"/>
        </w:rPr>
      </w:pPr>
      <w:r w:rsidRPr="002E6FE9">
        <w:rPr>
          <w:rFonts w:cs="Arial"/>
          <w:sz w:val="23"/>
          <w:szCs w:val="23"/>
          <w:shd w:val="clear" w:color="auto" w:fill="FFFFFF"/>
          <w:lang w:val="nl-NL"/>
        </w:rPr>
        <w:t xml:space="preserve">De spoedige afwikkeling van het wetgevingstraject is hierbij een noodzaak. Het is van essentieel belang de verslaggevingsvoorschriften vast te stellen ten behoeve van het samenstellen van de jaarrekening, zodat de daadwerkelijke controle van de jaarrekening op termijn gerealiseerd kan worden. </w:t>
      </w:r>
    </w:p>
    <w:p w:rsidR="00CD29EE" w:rsidRPr="002E6FE9" w:rsidRDefault="0057461C" w:rsidP="002E6FE9">
      <w:pPr>
        <w:pStyle w:val="Lijstalinea"/>
        <w:numPr>
          <w:ilvl w:val="0"/>
          <w:numId w:val="12"/>
        </w:numPr>
        <w:spacing w:after="160" w:line="259" w:lineRule="auto"/>
        <w:ind w:left="567" w:hanging="283"/>
        <w:jc w:val="both"/>
        <w:rPr>
          <w:rFonts w:ascii="Calibri" w:hAnsi="Calibri"/>
          <w:sz w:val="23"/>
          <w:szCs w:val="23"/>
          <w:lang w:val="nl-NL"/>
        </w:rPr>
      </w:pPr>
      <w:r>
        <w:rPr>
          <w:rFonts w:ascii="Calibri" w:hAnsi="Calibri"/>
          <w:sz w:val="23"/>
          <w:szCs w:val="23"/>
          <w:lang w:val="nl-NL"/>
        </w:rPr>
        <w:t>Leg een</w:t>
      </w:r>
      <w:r w:rsidR="00CD29EE" w:rsidRPr="002E6FE9">
        <w:rPr>
          <w:rFonts w:ascii="Calibri" w:hAnsi="Calibri"/>
          <w:sz w:val="23"/>
          <w:szCs w:val="23"/>
          <w:lang w:val="nl-NL"/>
        </w:rPr>
        <w:t xml:space="preserve"> formatieplan voor aan het kabinet voor de formalisering van de bureaus van de ministers. Er dient gezorgd te worden voor een mate van standaardisatie, </w:t>
      </w:r>
      <w:r w:rsidR="002E6FE9" w:rsidRPr="002E6FE9">
        <w:rPr>
          <w:rFonts w:ascii="Calibri" w:hAnsi="Calibri"/>
          <w:sz w:val="23"/>
          <w:szCs w:val="23"/>
          <w:lang w:val="nl-NL"/>
        </w:rPr>
        <w:t>waarnaar</w:t>
      </w:r>
      <w:r w:rsidR="00CD29EE" w:rsidRPr="002E6FE9">
        <w:rPr>
          <w:rFonts w:ascii="Calibri" w:hAnsi="Calibri"/>
          <w:sz w:val="23"/>
          <w:szCs w:val="23"/>
          <w:lang w:val="nl-NL"/>
        </w:rPr>
        <w:t xml:space="preserve"> toegewerkt kan worden. </w:t>
      </w:r>
    </w:p>
    <w:p w:rsidR="00082BCB" w:rsidRPr="00082BCB" w:rsidRDefault="00082BCB" w:rsidP="00D75A58">
      <w:pPr>
        <w:pStyle w:val="Lijstalinea"/>
        <w:numPr>
          <w:ilvl w:val="0"/>
          <w:numId w:val="12"/>
        </w:numPr>
        <w:spacing w:after="160" w:line="259" w:lineRule="auto"/>
        <w:ind w:left="567" w:hanging="283"/>
        <w:jc w:val="both"/>
        <w:rPr>
          <w:rFonts w:ascii="Calibri" w:hAnsi="Calibri"/>
          <w:sz w:val="23"/>
          <w:szCs w:val="23"/>
          <w:lang w:val="nl-NL"/>
        </w:rPr>
      </w:pPr>
      <w:r w:rsidRPr="00082BCB">
        <w:rPr>
          <w:rFonts w:ascii="Calibri" w:hAnsi="Calibri"/>
          <w:sz w:val="23"/>
          <w:szCs w:val="23"/>
          <w:lang w:val="nl-NL"/>
        </w:rPr>
        <w:t xml:space="preserve">Draag zorg voor juiste, volledige en toegelichte informatie over de realisatiecijfers in de jaarrekening van het Land. Concretiseer hierbij afspraken met de Staten omtrent de op te leveren verantwoordingsinformatie. Neem bij de te maken afspraken de behoefte aan goede beleidsinformatie mee. </w:t>
      </w:r>
    </w:p>
    <w:p w:rsidR="001C1E1D" w:rsidRDefault="001C1E1D" w:rsidP="001C1E1D">
      <w:pPr>
        <w:pStyle w:val="Lijstalinea"/>
        <w:spacing w:after="160" w:line="259" w:lineRule="auto"/>
        <w:ind w:left="284"/>
        <w:rPr>
          <w:rFonts w:ascii="Calibri" w:hAnsi="Calibri"/>
          <w:lang w:val="nl-NL"/>
        </w:rPr>
      </w:pPr>
    </w:p>
    <w:p w:rsidR="001C1E1D" w:rsidRDefault="001C1E1D" w:rsidP="001C1E1D">
      <w:pPr>
        <w:pStyle w:val="Lijstalinea"/>
        <w:spacing w:after="160" w:line="259" w:lineRule="auto"/>
        <w:ind w:left="284"/>
        <w:rPr>
          <w:rFonts w:ascii="Calibri" w:hAnsi="Calibri"/>
          <w:lang w:val="nl-NL"/>
        </w:rPr>
      </w:pPr>
    </w:p>
    <w:p w:rsidR="001C1E1D" w:rsidRDefault="001C1E1D" w:rsidP="00082BCB">
      <w:pPr>
        <w:pStyle w:val="Lijstalinea"/>
        <w:numPr>
          <w:ilvl w:val="0"/>
          <w:numId w:val="9"/>
        </w:numPr>
        <w:spacing w:after="0" w:line="259" w:lineRule="auto"/>
        <w:ind w:left="284" w:hanging="284"/>
        <w:rPr>
          <w:rFonts w:ascii="Calibri" w:hAnsi="Calibri"/>
          <w:b/>
          <w:sz w:val="23"/>
          <w:szCs w:val="23"/>
          <w:lang w:val="nl-NL"/>
        </w:rPr>
      </w:pPr>
      <w:r w:rsidRPr="00082BCB">
        <w:rPr>
          <w:rFonts w:ascii="Calibri" w:hAnsi="Calibri"/>
          <w:b/>
          <w:sz w:val="23"/>
          <w:szCs w:val="23"/>
          <w:lang w:val="nl-NL"/>
        </w:rPr>
        <w:t>Aanbevelingen</w:t>
      </w:r>
      <w:r w:rsidR="00082BCB">
        <w:rPr>
          <w:rFonts w:ascii="Calibri" w:hAnsi="Calibri"/>
          <w:b/>
          <w:sz w:val="23"/>
          <w:szCs w:val="23"/>
          <w:lang w:val="nl-NL"/>
        </w:rPr>
        <w:t xml:space="preserve"> </w:t>
      </w:r>
      <w:r w:rsidR="00D75A58" w:rsidRPr="00D75A58">
        <w:rPr>
          <w:rFonts w:cstheme="minorHAnsi"/>
          <w:b/>
          <w:iCs/>
          <w:sz w:val="23"/>
          <w:szCs w:val="23"/>
          <w:lang w:val="nl-NL"/>
        </w:rPr>
        <w:t xml:space="preserve">ten behoeve van </w:t>
      </w:r>
      <w:r w:rsidRPr="00082BCB">
        <w:rPr>
          <w:rFonts w:ascii="Calibri" w:hAnsi="Calibri"/>
          <w:b/>
          <w:sz w:val="23"/>
          <w:szCs w:val="23"/>
          <w:lang w:val="nl-NL"/>
        </w:rPr>
        <w:t>de Staten</w:t>
      </w:r>
      <w:r w:rsidR="00D75A58">
        <w:rPr>
          <w:rFonts w:ascii="Calibri" w:hAnsi="Calibri"/>
          <w:b/>
          <w:sz w:val="23"/>
          <w:szCs w:val="23"/>
          <w:lang w:val="nl-NL"/>
        </w:rPr>
        <w:t xml:space="preserve"> </w:t>
      </w:r>
    </w:p>
    <w:p w:rsidR="00CD29EE" w:rsidRPr="005902B8" w:rsidRDefault="005902B8" w:rsidP="00066D00">
      <w:pPr>
        <w:pStyle w:val="Lijstalinea"/>
        <w:numPr>
          <w:ilvl w:val="0"/>
          <w:numId w:val="14"/>
        </w:numPr>
        <w:spacing w:after="160" w:line="259" w:lineRule="auto"/>
        <w:ind w:left="567" w:hanging="283"/>
        <w:rPr>
          <w:rFonts w:ascii="Calibri" w:hAnsi="Calibri"/>
          <w:sz w:val="23"/>
          <w:szCs w:val="23"/>
          <w:lang w:val="nl-NL"/>
        </w:rPr>
      </w:pPr>
      <w:r>
        <w:rPr>
          <w:rFonts w:cs="Arial"/>
          <w:sz w:val="23"/>
          <w:szCs w:val="23"/>
          <w:shd w:val="clear" w:color="auto" w:fill="FFFFFF"/>
          <w:lang w:val="nl-NL"/>
        </w:rPr>
        <w:t>Neem m</w:t>
      </w:r>
      <w:r w:rsidR="00CD29EE" w:rsidRPr="005902B8">
        <w:rPr>
          <w:rFonts w:cs="Arial"/>
          <w:sz w:val="23"/>
          <w:szCs w:val="23"/>
          <w:shd w:val="clear" w:color="auto" w:fill="FFFFFF"/>
          <w:lang w:val="nl-NL"/>
        </w:rPr>
        <w:t xml:space="preserve">aatregelen om de uitholling van het budgetrecht een halt toe te roepen. </w:t>
      </w:r>
      <w:r>
        <w:rPr>
          <w:rFonts w:cs="Arial"/>
          <w:sz w:val="23"/>
          <w:szCs w:val="23"/>
          <w:shd w:val="clear" w:color="auto" w:fill="FFFFFF"/>
          <w:lang w:val="nl-NL"/>
        </w:rPr>
        <w:t>Eis v</w:t>
      </w:r>
      <w:r w:rsidR="00CD29EE" w:rsidRPr="005902B8">
        <w:rPr>
          <w:rFonts w:cs="Arial"/>
          <w:sz w:val="23"/>
          <w:szCs w:val="23"/>
          <w:shd w:val="clear" w:color="auto" w:fill="FFFFFF"/>
          <w:lang w:val="nl-NL"/>
        </w:rPr>
        <w:t xml:space="preserve">an de regering de naleving van comptabiliteitsvoorschriften, voornamelijk de oplevering van begrotingsdocumenten binnen de wettelijke termijnen. Hierdoor wordt ook de noodzaak voor de toepassing van artikel 11 CV 1989 beperkt. </w:t>
      </w:r>
      <w:r>
        <w:rPr>
          <w:rFonts w:ascii="Calibri" w:hAnsi="Calibri"/>
          <w:sz w:val="23"/>
          <w:szCs w:val="23"/>
          <w:lang w:val="nl-NL"/>
        </w:rPr>
        <w:t>Gebruik d</w:t>
      </w:r>
      <w:r w:rsidRPr="005902B8">
        <w:rPr>
          <w:rFonts w:ascii="Calibri" w:hAnsi="Calibri"/>
          <w:sz w:val="23"/>
          <w:szCs w:val="23"/>
          <w:lang w:val="nl-NL"/>
        </w:rPr>
        <w:t>e bij wet aangeboden maatregelen om de minister(s) indien nodig, ter verantwoording te roepen;</w:t>
      </w:r>
    </w:p>
    <w:p w:rsidR="00CD29EE" w:rsidRPr="005902B8" w:rsidRDefault="005902B8" w:rsidP="005902B8">
      <w:pPr>
        <w:pStyle w:val="Lijstalinea"/>
        <w:numPr>
          <w:ilvl w:val="0"/>
          <w:numId w:val="14"/>
        </w:numPr>
        <w:spacing w:after="160" w:line="259" w:lineRule="auto"/>
        <w:ind w:left="567" w:hanging="283"/>
        <w:rPr>
          <w:rFonts w:cs="Arial"/>
          <w:sz w:val="23"/>
          <w:szCs w:val="23"/>
          <w:shd w:val="clear" w:color="auto" w:fill="FFFFFF"/>
          <w:lang w:val="nl-NL"/>
        </w:rPr>
      </w:pPr>
      <w:r>
        <w:rPr>
          <w:rFonts w:cs="Arial"/>
          <w:sz w:val="23"/>
          <w:szCs w:val="23"/>
          <w:shd w:val="clear" w:color="auto" w:fill="FFFFFF"/>
          <w:lang w:val="nl-NL"/>
        </w:rPr>
        <w:t xml:space="preserve">Leef </w:t>
      </w:r>
      <w:r w:rsidR="00CD29EE" w:rsidRPr="005902B8">
        <w:rPr>
          <w:rFonts w:cs="Arial"/>
          <w:sz w:val="23"/>
          <w:szCs w:val="23"/>
          <w:shd w:val="clear" w:color="auto" w:fill="FFFFFF"/>
          <w:lang w:val="nl-NL"/>
        </w:rPr>
        <w:t>de</w:t>
      </w:r>
      <w:r>
        <w:rPr>
          <w:rFonts w:cs="Arial"/>
          <w:sz w:val="23"/>
          <w:szCs w:val="23"/>
          <w:shd w:val="clear" w:color="auto" w:fill="FFFFFF"/>
          <w:lang w:val="nl-NL"/>
        </w:rPr>
        <w:t xml:space="preserve"> </w:t>
      </w:r>
      <w:r w:rsidR="00CD29EE" w:rsidRPr="005902B8">
        <w:rPr>
          <w:rFonts w:cs="Arial"/>
          <w:sz w:val="23"/>
          <w:szCs w:val="23"/>
          <w:shd w:val="clear" w:color="auto" w:fill="FFFFFF"/>
          <w:lang w:val="nl-NL"/>
        </w:rPr>
        <w:t xml:space="preserve">maatregelen ter uitoefening van de controlerende en toezichthoudende taak, daadwerkelijk na. </w:t>
      </w:r>
      <w:r w:rsidR="002E6FE9">
        <w:rPr>
          <w:rFonts w:cs="Arial"/>
          <w:sz w:val="23"/>
          <w:szCs w:val="23"/>
          <w:shd w:val="clear" w:color="auto" w:fill="FFFFFF"/>
          <w:lang w:val="nl-NL"/>
        </w:rPr>
        <w:t>Houd d</w:t>
      </w:r>
      <w:r w:rsidR="00CD29EE" w:rsidRPr="005902B8">
        <w:rPr>
          <w:rFonts w:cs="Arial"/>
          <w:sz w:val="23"/>
          <w:szCs w:val="23"/>
          <w:shd w:val="clear" w:color="auto" w:fill="FFFFFF"/>
          <w:lang w:val="nl-NL"/>
        </w:rPr>
        <w:t xml:space="preserve">e door de regering gemaakte afspraken betreffende het verduurzamen van de openbare financiën scherp in de gaten en </w:t>
      </w:r>
      <w:r w:rsidR="002E6FE9">
        <w:rPr>
          <w:rFonts w:cs="Arial"/>
          <w:sz w:val="23"/>
          <w:szCs w:val="23"/>
          <w:shd w:val="clear" w:color="auto" w:fill="FFFFFF"/>
          <w:lang w:val="nl-NL"/>
        </w:rPr>
        <w:t xml:space="preserve">dwing </w:t>
      </w:r>
      <w:r w:rsidR="00CD29EE" w:rsidRPr="005902B8">
        <w:rPr>
          <w:rFonts w:cs="Arial"/>
          <w:sz w:val="23"/>
          <w:szCs w:val="23"/>
          <w:shd w:val="clear" w:color="auto" w:fill="FFFFFF"/>
          <w:lang w:val="nl-NL"/>
        </w:rPr>
        <w:t xml:space="preserve">de naleving ervan af. </w:t>
      </w:r>
    </w:p>
    <w:p w:rsidR="00066D00" w:rsidRPr="00CD29EE" w:rsidRDefault="00066D00" w:rsidP="00066D00">
      <w:pPr>
        <w:pStyle w:val="Lijstalinea"/>
        <w:numPr>
          <w:ilvl w:val="0"/>
          <w:numId w:val="14"/>
        </w:numPr>
        <w:spacing w:after="160" w:line="259" w:lineRule="auto"/>
        <w:ind w:left="567" w:hanging="283"/>
        <w:rPr>
          <w:rFonts w:ascii="Calibri" w:hAnsi="Calibri"/>
          <w:sz w:val="23"/>
          <w:szCs w:val="23"/>
          <w:lang w:val="nl-NL"/>
        </w:rPr>
      </w:pPr>
      <w:r w:rsidRPr="00CD29EE">
        <w:rPr>
          <w:rFonts w:cs="Arial"/>
          <w:sz w:val="23"/>
          <w:szCs w:val="23"/>
          <w:shd w:val="clear" w:color="auto" w:fill="FFFFFF"/>
          <w:lang w:val="nl-NL"/>
        </w:rPr>
        <w:t xml:space="preserve">Maak met de regering concrete afspraken over de periodieke oplevering van tijdige, deugdelijke en toegelichte informatie over het gevoerde financieel beleid en over de verdere verbetering van het financieel beheer.  </w:t>
      </w:r>
    </w:p>
    <w:p w:rsidR="00082BCB" w:rsidRDefault="00082BCB" w:rsidP="00D75A58">
      <w:pPr>
        <w:pStyle w:val="Lijstalinea"/>
        <w:numPr>
          <w:ilvl w:val="0"/>
          <w:numId w:val="14"/>
        </w:numPr>
        <w:spacing w:after="160" w:line="259" w:lineRule="auto"/>
        <w:ind w:left="567" w:hanging="283"/>
        <w:jc w:val="both"/>
        <w:rPr>
          <w:rFonts w:ascii="Calibri" w:hAnsi="Calibri"/>
          <w:sz w:val="23"/>
          <w:szCs w:val="23"/>
          <w:lang w:val="nl-NL"/>
        </w:rPr>
      </w:pPr>
      <w:r w:rsidRPr="00082BCB">
        <w:rPr>
          <w:rFonts w:ascii="Calibri" w:hAnsi="Calibri"/>
          <w:sz w:val="23"/>
          <w:szCs w:val="23"/>
          <w:lang w:val="nl-NL"/>
        </w:rPr>
        <w:lastRenderedPageBreak/>
        <w:t>Hou</w:t>
      </w:r>
      <w:r w:rsidR="00D75A58">
        <w:rPr>
          <w:rFonts w:ascii="Calibri" w:hAnsi="Calibri"/>
          <w:sz w:val="23"/>
          <w:szCs w:val="23"/>
          <w:lang w:val="nl-NL"/>
        </w:rPr>
        <w:t>d</w:t>
      </w:r>
      <w:r w:rsidRPr="00082BCB">
        <w:rPr>
          <w:rFonts w:ascii="Calibri" w:hAnsi="Calibri"/>
          <w:sz w:val="23"/>
          <w:szCs w:val="23"/>
          <w:lang w:val="nl-NL"/>
        </w:rPr>
        <w:t xml:space="preserve"> de voortgang en uitvoering van de verbetering van het financieel beheer en de beheersing van overheidsuitgaven nauwlettend in de gaten.  </w:t>
      </w:r>
    </w:p>
    <w:p w:rsidR="005902B8" w:rsidRPr="002E6FE9" w:rsidRDefault="002E6FE9" w:rsidP="005902B8">
      <w:pPr>
        <w:pStyle w:val="Lijstalinea"/>
        <w:numPr>
          <w:ilvl w:val="0"/>
          <w:numId w:val="14"/>
        </w:numPr>
        <w:spacing w:after="160" w:line="259" w:lineRule="auto"/>
        <w:ind w:left="567" w:hanging="283"/>
        <w:jc w:val="both"/>
        <w:rPr>
          <w:rFonts w:ascii="Calibri" w:hAnsi="Calibri"/>
          <w:sz w:val="23"/>
          <w:szCs w:val="23"/>
          <w:lang w:val="nl-NL"/>
        </w:rPr>
      </w:pPr>
      <w:r>
        <w:rPr>
          <w:rFonts w:ascii="Calibri" w:hAnsi="Calibri"/>
          <w:sz w:val="23"/>
          <w:szCs w:val="23"/>
          <w:lang w:val="nl-NL"/>
        </w:rPr>
        <w:t xml:space="preserve">Let </w:t>
      </w:r>
      <w:r w:rsidR="005902B8" w:rsidRPr="002E6FE9">
        <w:rPr>
          <w:rFonts w:ascii="Calibri" w:hAnsi="Calibri"/>
          <w:sz w:val="23"/>
          <w:szCs w:val="23"/>
          <w:lang w:val="nl-NL"/>
        </w:rPr>
        <w:t>sterk op de prioriteitstelling en keuzes van de regering, met het oog op duurzame overheidsfinanciën. De Staten dient risicoafwegingen en goed onderbouwde informatie van de regering te ontvangen op basis waarvan de afwegingen tot toekenning van gelden kunnen worden gemaakt.</w:t>
      </w:r>
    </w:p>
    <w:p w:rsidR="00082BCB" w:rsidRPr="00082BCB" w:rsidRDefault="00082BCB" w:rsidP="00D75A58">
      <w:pPr>
        <w:pStyle w:val="Lijstalinea"/>
        <w:numPr>
          <w:ilvl w:val="0"/>
          <w:numId w:val="14"/>
        </w:numPr>
        <w:spacing w:after="160" w:line="259" w:lineRule="auto"/>
        <w:ind w:left="567" w:hanging="283"/>
        <w:jc w:val="both"/>
        <w:rPr>
          <w:rFonts w:ascii="Calibri" w:hAnsi="Calibri"/>
          <w:sz w:val="23"/>
          <w:szCs w:val="23"/>
          <w:lang w:val="nl-NL"/>
        </w:rPr>
      </w:pPr>
      <w:r w:rsidRPr="00082BCB">
        <w:rPr>
          <w:rFonts w:ascii="Calibri" w:hAnsi="Calibri"/>
          <w:sz w:val="23"/>
          <w:szCs w:val="23"/>
          <w:lang w:val="nl-NL"/>
        </w:rPr>
        <w:t xml:space="preserve">Roep bij zowel uitblijven van verbeteringen in het financieel beheer als bij onvoldoende beheersing van de begrotingsuitvoering, verantwoordelijke ministers ter verantwoording en ga hierbij het toepassen van sancties niet uit de weg. </w:t>
      </w:r>
    </w:p>
    <w:p w:rsidR="00082BCB" w:rsidRDefault="00082BCB" w:rsidP="00D75A58">
      <w:pPr>
        <w:pStyle w:val="Lijstalinea"/>
        <w:numPr>
          <w:ilvl w:val="0"/>
          <w:numId w:val="14"/>
        </w:numPr>
        <w:spacing w:after="160" w:line="259" w:lineRule="auto"/>
        <w:ind w:left="567" w:hanging="283"/>
        <w:jc w:val="both"/>
        <w:rPr>
          <w:rFonts w:ascii="Calibri" w:hAnsi="Calibri"/>
          <w:sz w:val="23"/>
          <w:szCs w:val="23"/>
          <w:lang w:val="nl-NL"/>
        </w:rPr>
      </w:pPr>
      <w:r w:rsidRPr="00082BCB">
        <w:rPr>
          <w:rFonts w:ascii="Calibri" w:hAnsi="Calibri"/>
          <w:sz w:val="23"/>
          <w:szCs w:val="23"/>
          <w:lang w:val="nl-NL"/>
        </w:rPr>
        <w:t xml:space="preserve">Concretiseer afspraken met de regering omtrent de benodigde verantwoordingsinformatie en neem correctieve acties bij te late oplevering van zowel de begroting als de jaarrekening van het Land. </w:t>
      </w:r>
    </w:p>
    <w:p w:rsidR="00CD29EE" w:rsidRPr="002E6FE9" w:rsidRDefault="00911A54" w:rsidP="002E6FE9">
      <w:pPr>
        <w:pStyle w:val="Lijstalinea"/>
        <w:numPr>
          <w:ilvl w:val="0"/>
          <w:numId w:val="14"/>
        </w:numPr>
        <w:spacing w:after="160" w:line="259" w:lineRule="auto"/>
        <w:ind w:left="567" w:hanging="283"/>
        <w:jc w:val="both"/>
        <w:rPr>
          <w:rFonts w:cs="Arial"/>
          <w:sz w:val="23"/>
          <w:szCs w:val="23"/>
          <w:shd w:val="clear" w:color="auto" w:fill="FFFFFF"/>
          <w:lang w:val="nl-NL"/>
        </w:rPr>
      </w:pPr>
      <w:r>
        <w:rPr>
          <w:rFonts w:cs="Arial"/>
          <w:sz w:val="23"/>
          <w:szCs w:val="23"/>
          <w:shd w:val="clear" w:color="auto" w:fill="FFFFFF"/>
          <w:lang w:val="nl-NL"/>
        </w:rPr>
        <w:t>Grijp d</w:t>
      </w:r>
      <w:r w:rsidR="00CD29EE" w:rsidRPr="002E6FE9">
        <w:rPr>
          <w:rFonts w:cs="Arial"/>
          <w:sz w:val="23"/>
          <w:szCs w:val="23"/>
          <w:shd w:val="clear" w:color="auto" w:fill="FFFFFF"/>
          <w:lang w:val="nl-NL"/>
        </w:rPr>
        <w:t>e mogelijkheid</w:t>
      </w:r>
      <w:r w:rsidR="006F0A12" w:rsidRPr="006F0A12">
        <w:rPr>
          <w:rFonts w:cs="Arial"/>
          <w:sz w:val="23"/>
          <w:szCs w:val="23"/>
          <w:shd w:val="clear" w:color="auto" w:fill="FFFFFF"/>
          <w:lang w:val="nl-NL"/>
        </w:rPr>
        <w:t xml:space="preserve"> </w:t>
      </w:r>
      <w:r w:rsidR="006F0A12" w:rsidRPr="002E6FE9">
        <w:rPr>
          <w:rFonts w:cs="Arial"/>
          <w:sz w:val="23"/>
          <w:szCs w:val="23"/>
          <w:shd w:val="clear" w:color="auto" w:fill="FFFFFF"/>
          <w:lang w:val="nl-NL"/>
        </w:rPr>
        <w:t>aan</w:t>
      </w:r>
      <w:bookmarkStart w:id="0" w:name="_GoBack"/>
      <w:bookmarkEnd w:id="0"/>
      <w:r w:rsidR="00CD29EE" w:rsidRPr="002E6FE9">
        <w:rPr>
          <w:rFonts w:cs="Arial"/>
          <w:sz w:val="23"/>
          <w:szCs w:val="23"/>
          <w:shd w:val="clear" w:color="auto" w:fill="FFFFFF"/>
          <w:lang w:val="nl-NL"/>
        </w:rPr>
        <w:t xml:space="preserve"> om de verantwoordelijke minister(s) op te roepen voor het afleggen van verantwoording bij het niet naleven van wettelijke voorschriften en gemaakte afspraken</w:t>
      </w:r>
      <w:r>
        <w:rPr>
          <w:rFonts w:cs="Arial"/>
          <w:sz w:val="23"/>
          <w:szCs w:val="23"/>
          <w:shd w:val="clear" w:color="auto" w:fill="FFFFFF"/>
          <w:lang w:val="nl-NL"/>
        </w:rPr>
        <w:t>.</w:t>
      </w:r>
      <w:r w:rsidR="00CD29EE" w:rsidRPr="002E6FE9">
        <w:rPr>
          <w:rFonts w:cs="Arial"/>
          <w:sz w:val="23"/>
          <w:szCs w:val="23"/>
          <w:shd w:val="clear" w:color="auto" w:fill="FFFFFF"/>
          <w:lang w:val="nl-NL"/>
        </w:rPr>
        <w:t xml:space="preserve"> Het opleggen van sancties </w:t>
      </w:r>
      <w:r>
        <w:rPr>
          <w:rFonts w:cs="Arial"/>
          <w:sz w:val="23"/>
          <w:szCs w:val="23"/>
          <w:shd w:val="clear" w:color="auto" w:fill="FFFFFF"/>
          <w:lang w:val="nl-NL"/>
        </w:rPr>
        <w:t xml:space="preserve">moet </w:t>
      </w:r>
      <w:r w:rsidR="00CD29EE" w:rsidRPr="002E6FE9">
        <w:rPr>
          <w:rFonts w:cs="Arial"/>
          <w:sz w:val="23"/>
          <w:szCs w:val="23"/>
          <w:shd w:val="clear" w:color="auto" w:fill="FFFFFF"/>
          <w:lang w:val="nl-NL"/>
        </w:rPr>
        <w:t>hierbij niet geschroomd worden.</w:t>
      </w:r>
    </w:p>
    <w:p w:rsidR="00CD29EE" w:rsidRPr="00082BCB" w:rsidRDefault="00CD29EE" w:rsidP="002E6FE9">
      <w:pPr>
        <w:pStyle w:val="Lijstalinea"/>
        <w:spacing w:after="160" w:line="259" w:lineRule="auto"/>
        <w:ind w:left="567"/>
        <w:jc w:val="both"/>
        <w:rPr>
          <w:rFonts w:ascii="Calibri" w:hAnsi="Calibri"/>
          <w:sz w:val="23"/>
          <w:szCs w:val="23"/>
          <w:lang w:val="nl-NL"/>
        </w:rPr>
      </w:pPr>
    </w:p>
    <w:p w:rsidR="00082BCB" w:rsidRPr="00082BCB" w:rsidRDefault="00082BCB" w:rsidP="00082BCB">
      <w:pPr>
        <w:pStyle w:val="Lijstalinea"/>
        <w:spacing w:after="0" w:line="259" w:lineRule="auto"/>
        <w:ind w:left="284"/>
        <w:rPr>
          <w:rFonts w:ascii="Calibri" w:hAnsi="Calibri"/>
          <w:b/>
          <w:sz w:val="23"/>
          <w:szCs w:val="23"/>
          <w:lang w:val="nl-NL"/>
        </w:rPr>
      </w:pPr>
    </w:p>
    <w:p w:rsidR="001C1E1D" w:rsidRDefault="001C1E1D" w:rsidP="001C1E1D">
      <w:pPr>
        <w:spacing w:after="0"/>
        <w:jc w:val="both"/>
        <w:rPr>
          <w:rFonts w:cstheme="minorHAnsi"/>
          <w:b/>
          <w:iCs/>
          <w:sz w:val="23"/>
          <w:szCs w:val="23"/>
          <w:lang w:val="nl-NL"/>
        </w:rPr>
      </w:pPr>
    </w:p>
    <w:p w:rsidR="001C1E1D" w:rsidRDefault="001C1E1D" w:rsidP="004F3462">
      <w:pPr>
        <w:jc w:val="both"/>
        <w:rPr>
          <w:rFonts w:cstheme="minorHAnsi"/>
          <w:b/>
          <w:iCs/>
          <w:sz w:val="23"/>
          <w:szCs w:val="23"/>
          <w:lang w:val="nl-NL"/>
        </w:rPr>
      </w:pPr>
    </w:p>
    <w:p w:rsidR="006809CB" w:rsidRPr="00CC6536" w:rsidRDefault="006809CB" w:rsidP="00CC6536">
      <w:pPr>
        <w:rPr>
          <w:rFonts w:cstheme="minorHAnsi"/>
          <w:b/>
          <w:sz w:val="23"/>
          <w:szCs w:val="23"/>
          <w:lang w:val="nl-NL"/>
        </w:rPr>
      </w:pPr>
    </w:p>
    <w:sectPr w:rsidR="006809CB" w:rsidRPr="00CC6536" w:rsidSect="00273B89">
      <w:headerReference w:type="default" r:id="rId9"/>
      <w:footerReference w:type="default" r:id="rId10"/>
      <w:pgSz w:w="12240" w:h="15840" w:code="1"/>
      <w:pgMar w:top="851" w:right="900" w:bottom="1134"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60E" w:rsidRDefault="0043360E" w:rsidP="002E07F2">
      <w:pPr>
        <w:spacing w:after="0" w:line="240" w:lineRule="auto"/>
      </w:pPr>
      <w:r>
        <w:separator/>
      </w:r>
    </w:p>
  </w:endnote>
  <w:endnote w:type="continuationSeparator" w:id="0">
    <w:p w:rsidR="0043360E" w:rsidRDefault="0043360E" w:rsidP="002E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Bold">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213138"/>
      <w:docPartObj>
        <w:docPartGallery w:val="Page Numbers (Bottom of Page)"/>
        <w:docPartUnique/>
      </w:docPartObj>
    </w:sdtPr>
    <w:sdtEndPr/>
    <w:sdtContent>
      <w:p w:rsidR="004148F6" w:rsidRDefault="004148F6">
        <w:pPr>
          <w:pStyle w:val="Voettekst"/>
          <w:jc w:val="right"/>
        </w:pPr>
        <w:r>
          <w:fldChar w:fldCharType="begin"/>
        </w:r>
        <w:r>
          <w:instrText>PAGE   \* MERGEFORMAT</w:instrText>
        </w:r>
        <w:r>
          <w:fldChar w:fldCharType="separate"/>
        </w:r>
        <w:r>
          <w:rPr>
            <w:lang w:val="nl-NL"/>
          </w:rPr>
          <w:t>2</w:t>
        </w:r>
        <w:r>
          <w:fldChar w:fldCharType="end"/>
        </w:r>
      </w:p>
    </w:sdtContent>
  </w:sdt>
  <w:p w:rsidR="004148F6" w:rsidRDefault="004148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60E" w:rsidRDefault="0043360E" w:rsidP="002E07F2">
      <w:pPr>
        <w:spacing w:after="0" w:line="240" w:lineRule="auto"/>
      </w:pPr>
      <w:r>
        <w:separator/>
      </w:r>
    </w:p>
  </w:footnote>
  <w:footnote w:type="continuationSeparator" w:id="0">
    <w:p w:rsidR="0043360E" w:rsidRDefault="0043360E" w:rsidP="002E0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9A0" w:rsidRDefault="00D239A0">
    <w:pPr>
      <w:pStyle w:val="Koptekst"/>
      <w:jc w:val="right"/>
    </w:pPr>
  </w:p>
  <w:p w:rsidR="00D239A0" w:rsidRDefault="00D239A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2A8B"/>
    <w:multiLevelType w:val="hybridMultilevel"/>
    <w:tmpl w:val="BEF67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E35A2E"/>
    <w:multiLevelType w:val="hybridMultilevel"/>
    <w:tmpl w:val="D032B838"/>
    <w:lvl w:ilvl="0" w:tplc="B62C43F0">
      <w:numFmt w:val="bullet"/>
      <w:lvlText w:val="-"/>
      <w:lvlJc w:val="left"/>
      <w:pPr>
        <w:ind w:left="1004" w:hanging="360"/>
      </w:pPr>
      <w:rPr>
        <w:rFonts w:ascii="Verdana" w:eastAsiaTheme="minorHAnsi" w:hAnsi="Verdana" w:cstheme="minorBid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 w15:restartNumberingAfterBreak="0">
    <w:nsid w:val="18F22388"/>
    <w:multiLevelType w:val="hybridMultilevel"/>
    <w:tmpl w:val="8B7A642E"/>
    <w:lvl w:ilvl="0" w:tplc="9F6C631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DC51B5"/>
    <w:multiLevelType w:val="hybridMultilevel"/>
    <w:tmpl w:val="68F057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2528E0"/>
    <w:multiLevelType w:val="hybridMultilevel"/>
    <w:tmpl w:val="C6762D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EB3B60"/>
    <w:multiLevelType w:val="hybridMultilevel"/>
    <w:tmpl w:val="20E44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ED76DA"/>
    <w:multiLevelType w:val="hybridMultilevel"/>
    <w:tmpl w:val="9FDC4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E958B8"/>
    <w:multiLevelType w:val="hybridMultilevel"/>
    <w:tmpl w:val="BD063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594DDE"/>
    <w:multiLevelType w:val="hybridMultilevel"/>
    <w:tmpl w:val="23B64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CF76D4"/>
    <w:multiLevelType w:val="hybridMultilevel"/>
    <w:tmpl w:val="D706A3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64039A"/>
    <w:multiLevelType w:val="hybridMultilevel"/>
    <w:tmpl w:val="A8925FEA"/>
    <w:lvl w:ilvl="0" w:tplc="B62C43F0">
      <w:numFmt w:val="bullet"/>
      <w:lvlText w:val="-"/>
      <w:lvlJc w:val="left"/>
      <w:pPr>
        <w:ind w:left="1004" w:hanging="360"/>
      </w:pPr>
      <w:rPr>
        <w:rFonts w:ascii="Verdana" w:eastAsiaTheme="minorHAnsi" w:hAnsi="Verdana" w:cstheme="minorBid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1" w15:restartNumberingAfterBreak="0">
    <w:nsid w:val="45A05485"/>
    <w:multiLevelType w:val="hybridMultilevel"/>
    <w:tmpl w:val="91AA9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CA22798"/>
    <w:multiLevelType w:val="hybridMultilevel"/>
    <w:tmpl w:val="3A9E0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AF7EA4"/>
    <w:multiLevelType w:val="hybridMultilevel"/>
    <w:tmpl w:val="4878A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9642539"/>
    <w:multiLevelType w:val="hybridMultilevel"/>
    <w:tmpl w:val="6CC2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06D06"/>
    <w:multiLevelType w:val="hybridMultilevel"/>
    <w:tmpl w:val="BD7601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11B5A94"/>
    <w:multiLevelType w:val="hybridMultilevel"/>
    <w:tmpl w:val="71DC7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56C11AC"/>
    <w:multiLevelType w:val="hybridMultilevel"/>
    <w:tmpl w:val="2C96C3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BA52FAE"/>
    <w:multiLevelType w:val="hybridMultilevel"/>
    <w:tmpl w:val="B27255AC"/>
    <w:lvl w:ilvl="0" w:tplc="B62C43F0">
      <w:numFmt w:val="bullet"/>
      <w:lvlText w:val="-"/>
      <w:lvlJc w:val="left"/>
      <w:pPr>
        <w:ind w:left="1004" w:hanging="360"/>
      </w:pPr>
      <w:rPr>
        <w:rFonts w:ascii="Verdana" w:eastAsiaTheme="minorHAnsi" w:hAnsi="Verdana" w:cstheme="minorBid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14"/>
  </w:num>
  <w:num w:numId="2">
    <w:abstractNumId w:val="15"/>
  </w:num>
  <w:num w:numId="3">
    <w:abstractNumId w:val="12"/>
  </w:num>
  <w:num w:numId="4">
    <w:abstractNumId w:val="18"/>
  </w:num>
  <w:num w:numId="5">
    <w:abstractNumId w:val="3"/>
  </w:num>
  <w:num w:numId="6">
    <w:abstractNumId w:val="1"/>
  </w:num>
  <w:num w:numId="7">
    <w:abstractNumId w:val="6"/>
  </w:num>
  <w:num w:numId="8">
    <w:abstractNumId w:val="10"/>
  </w:num>
  <w:num w:numId="9">
    <w:abstractNumId w:val="2"/>
  </w:num>
  <w:num w:numId="10">
    <w:abstractNumId w:val="16"/>
  </w:num>
  <w:num w:numId="11">
    <w:abstractNumId w:val="8"/>
  </w:num>
  <w:num w:numId="12">
    <w:abstractNumId w:val="13"/>
  </w:num>
  <w:num w:numId="13">
    <w:abstractNumId w:val="9"/>
  </w:num>
  <w:num w:numId="14">
    <w:abstractNumId w:val="17"/>
  </w:num>
  <w:num w:numId="15">
    <w:abstractNumId w:val="7"/>
  </w:num>
  <w:num w:numId="16">
    <w:abstractNumId w:val="5"/>
  </w:num>
  <w:num w:numId="17">
    <w:abstractNumId w:val="4"/>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0C"/>
    <w:rsid w:val="00011F63"/>
    <w:rsid w:val="00021288"/>
    <w:rsid w:val="00066D00"/>
    <w:rsid w:val="00082BCB"/>
    <w:rsid w:val="000B40D2"/>
    <w:rsid w:val="000C6DCF"/>
    <w:rsid w:val="001008E2"/>
    <w:rsid w:val="00133B56"/>
    <w:rsid w:val="00144B64"/>
    <w:rsid w:val="001C1E1D"/>
    <w:rsid w:val="001E4687"/>
    <w:rsid w:val="002351BD"/>
    <w:rsid w:val="00273B89"/>
    <w:rsid w:val="002E07F2"/>
    <w:rsid w:val="002E6FE9"/>
    <w:rsid w:val="00375A7E"/>
    <w:rsid w:val="003817CE"/>
    <w:rsid w:val="004148F6"/>
    <w:rsid w:val="0043360E"/>
    <w:rsid w:val="00442EE0"/>
    <w:rsid w:val="00485661"/>
    <w:rsid w:val="004E7E18"/>
    <w:rsid w:val="004F3462"/>
    <w:rsid w:val="00545836"/>
    <w:rsid w:val="0057461C"/>
    <w:rsid w:val="005902B8"/>
    <w:rsid w:val="006809CB"/>
    <w:rsid w:val="006B0C37"/>
    <w:rsid w:val="006F0A12"/>
    <w:rsid w:val="00832744"/>
    <w:rsid w:val="00850FFF"/>
    <w:rsid w:val="00871FB3"/>
    <w:rsid w:val="008D7844"/>
    <w:rsid w:val="008F634C"/>
    <w:rsid w:val="00911A54"/>
    <w:rsid w:val="00937263"/>
    <w:rsid w:val="00994491"/>
    <w:rsid w:val="009969BB"/>
    <w:rsid w:val="009F1322"/>
    <w:rsid w:val="00A42265"/>
    <w:rsid w:val="00A93B5C"/>
    <w:rsid w:val="00AE610C"/>
    <w:rsid w:val="00BA549F"/>
    <w:rsid w:val="00C1511B"/>
    <w:rsid w:val="00C5232F"/>
    <w:rsid w:val="00C67D2E"/>
    <w:rsid w:val="00C85184"/>
    <w:rsid w:val="00CC3C38"/>
    <w:rsid w:val="00CC6536"/>
    <w:rsid w:val="00CD29EE"/>
    <w:rsid w:val="00D03E77"/>
    <w:rsid w:val="00D239A0"/>
    <w:rsid w:val="00D75A58"/>
    <w:rsid w:val="00DE3C38"/>
    <w:rsid w:val="00DF1C36"/>
    <w:rsid w:val="00DF6F1D"/>
    <w:rsid w:val="00E41B8A"/>
    <w:rsid w:val="00E851AB"/>
    <w:rsid w:val="00EC7639"/>
    <w:rsid w:val="00F329C0"/>
    <w:rsid w:val="00FF0500"/>
    <w:rsid w:val="00FF3472"/>
    <w:rsid w:val="00FF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577A"/>
  <w15:docId w15:val="{40D28BCF-8958-4268-8413-D7B32CC5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ntstyle01">
    <w:name w:val="fontstyle01"/>
    <w:basedOn w:val="Standaardalinea-lettertype"/>
    <w:rsid w:val="00AE610C"/>
    <w:rPr>
      <w:rFonts w:ascii="Calibri" w:hAnsi="Calibri" w:cs="Calibri" w:hint="default"/>
      <w:b w:val="0"/>
      <w:bCs w:val="0"/>
      <w:i w:val="0"/>
      <w:iCs w:val="0"/>
      <w:color w:val="538135"/>
      <w:sz w:val="22"/>
      <w:szCs w:val="22"/>
    </w:rPr>
  </w:style>
  <w:style w:type="character" w:customStyle="1" w:styleId="fontstyle21">
    <w:name w:val="fontstyle21"/>
    <w:basedOn w:val="Standaardalinea-lettertype"/>
    <w:rsid w:val="00AE610C"/>
    <w:rPr>
      <w:rFonts w:ascii="Calibri-Bold" w:hAnsi="Calibri-Bold" w:hint="default"/>
      <w:b/>
      <w:bCs/>
      <w:i w:val="0"/>
      <w:iCs w:val="0"/>
      <w:color w:val="538135"/>
      <w:sz w:val="22"/>
      <w:szCs w:val="22"/>
    </w:rPr>
  </w:style>
  <w:style w:type="character" w:customStyle="1" w:styleId="fontstyle31">
    <w:name w:val="fontstyle31"/>
    <w:basedOn w:val="Standaardalinea-lettertype"/>
    <w:rsid w:val="00AE610C"/>
    <w:rPr>
      <w:rFonts w:ascii="SymbolMT" w:hAnsi="SymbolMT" w:hint="default"/>
      <w:b w:val="0"/>
      <w:bCs w:val="0"/>
      <w:i w:val="0"/>
      <w:iCs w:val="0"/>
      <w:color w:val="538135"/>
      <w:sz w:val="22"/>
      <w:szCs w:val="22"/>
    </w:rPr>
  </w:style>
  <w:style w:type="character" w:customStyle="1" w:styleId="fontstyle41">
    <w:name w:val="fontstyle41"/>
    <w:basedOn w:val="Standaardalinea-lettertype"/>
    <w:rsid w:val="00AE610C"/>
    <w:rPr>
      <w:rFonts w:ascii="Verdana" w:hAnsi="Verdana" w:hint="default"/>
      <w:b w:val="0"/>
      <w:bCs w:val="0"/>
      <w:i w:val="0"/>
      <w:iCs w:val="0"/>
      <w:color w:val="538135"/>
      <w:sz w:val="22"/>
      <w:szCs w:val="22"/>
    </w:rPr>
  </w:style>
  <w:style w:type="paragraph" w:styleId="Lijstalinea">
    <w:name w:val="List Paragraph"/>
    <w:basedOn w:val="Standaard"/>
    <w:uiPriority w:val="34"/>
    <w:qFormat/>
    <w:rsid w:val="00850FFF"/>
    <w:pPr>
      <w:ind w:left="720"/>
      <w:contextualSpacing/>
    </w:pPr>
  </w:style>
  <w:style w:type="paragraph" w:styleId="Ballontekst">
    <w:name w:val="Balloon Text"/>
    <w:basedOn w:val="Standaard"/>
    <w:link w:val="BallontekstChar"/>
    <w:uiPriority w:val="99"/>
    <w:semiHidden/>
    <w:unhideWhenUsed/>
    <w:rsid w:val="002E07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07F2"/>
    <w:rPr>
      <w:rFonts w:ascii="Tahoma" w:hAnsi="Tahoma" w:cs="Tahoma"/>
      <w:sz w:val="16"/>
      <w:szCs w:val="16"/>
    </w:rPr>
  </w:style>
  <w:style w:type="paragraph" w:styleId="Koptekst">
    <w:name w:val="header"/>
    <w:basedOn w:val="Standaard"/>
    <w:link w:val="KoptekstChar"/>
    <w:uiPriority w:val="99"/>
    <w:unhideWhenUsed/>
    <w:rsid w:val="002E07F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2E07F2"/>
  </w:style>
  <w:style w:type="paragraph" w:styleId="Voettekst">
    <w:name w:val="footer"/>
    <w:basedOn w:val="Standaard"/>
    <w:link w:val="VoettekstChar"/>
    <w:uiPriority w:val="99"/>
    <w:unhideWhenUsed/>
    <w:rsid w:val="002E07F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2E07F2"/>
  </w:style>
  <w:style w:type="paragraph" w:styleId="Normaalweb">
    <w:name w:val="Normal (Web)"/>
    <w:basedOn w:val="Standaard"/>
    <w:uiPriority w:val="99"/>
    <w:unhideWhenUsed/>
    <w:rsid w:val="001C1E1D"/>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26E7C-8994-44EB-AB6F-A6CF6A12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7</Pages>
  <Words>3009</Words>
  <Characters>16550</Characters>
  <Application>Microsoft Office Word</Application>
  <DocSecurity>0</DocSecurity>
  <Lines>137</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Theron</dc:creator>
  <cp:lastModifiedBy>Armand Hessels</cp:lastModifiedBy>
  <cp:revision>15</cp:revision>
  <cp:lastPrinted>2018-04-19T23:23:00Z</cp:lastPrinted>
  <dcterms:created xsi:type="dcterms:W3CDTF">2018-05-01T20:13:00Z</dcterms:created>
  <dcterms:modified xsi:type="dcterms:W3CDTF">2018-05-21T19:29:00Z</dcterms:modified>
</cp:coreProperties>
</file>