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583" w:rsidRDefault="00D36EFB" w:rsidP="00967583">
      <w:pPr>
        <w:pStyle w:val="Lijstalinea"/>
        <w:numPr>
          <w:ilvl w:val="0"/>
          <w:numId w:val="8"/>
        </w:numPr>
        <w:ind w:left="284" w:hanging="284"/>
        <w:jc w:val="center"/>
        <w:rPr>
          <w:b/>
          <w:sz w:val="23"/>
          <w:szCs w:val="23"/>
        </w:rPr>
      </w:pPr>
      <w:r w:rsidRPr="00967583">
        <w:rPr>
          <w:b/>
          <w:sz w:val="23"/>
          <w:szCs w:val="23"/>
        </w:rPr>
        <w:t xml:space="preserve">AANBEVELINGEN </w:t>
      </w:r>
      <w:r w:rsidR="00D561A9">
        <w:rPr>
          <w:b/>
          <w:sz w:val="23"/>
          <w:szCs w:val="23"/>
        </w:rPr>
        <w:t xml:space="preserve">VAN </w:t>
      </w:r>
      <w:r w:rsidR="00967583" w:rsidRPr="00967583">
        <w:rPr>
          <w:b/>
          <w:sz w:val="23"/>
          <w:szCs w:val="23"/>
        </w:rPr>
        <w:t xml:space="preserve">SDBA </w:t>
      </w:r>
      <w:r w:rsidRPr="00967583">
        <w:rPr>
          <w:b/>
          <w:sz w:val="23"/>
          <w:szCs w:val="23"/>
        </w:rPr>
        <w:t>TER VERBETERING VAN HET PERSONEELSBELEID</w:t>
      </w:r>
      <w:r w:rsidR="00053BCF" w:rsidRPr="00967583">
        <w:rPr>
          <w:b/>
          <w:sz w:val="23"/>
          <w:szCs w:val="23"/>
        </w:rPr>
        <w:t xml:space="preserve"> </w:t>
      </w:r>
    </w:p>
    <w:p w:rsidR="00D233AB" w:rsidRPr="00967583" w:rsidRDefault="00053BCF" w:rsidP="00967583">
      <w:pPr>
        <w:pStyle w:val="Lijstalinea"/>
        <w:ind w:left="284"/>
        <w:jc w:val="center"/>
        <w:rPr>
          <w:b/>
          <w:sz w:val="23"/>
          <w:szCs w:val="23"/>
        </w:rPr>
      </w:pPr>
      <w:r w:rsidRPr="00967583">
        <w:rPr>
          <w:b/>
          <w:sz w:val="23"/>
          <w:szCs w:val="23"/>
        </w:rPr>
        <w:t>VAN DE OVERHEID</w:t>
      </w:r>
      <w:r w:rsidR="00D36EFB" w:rsidRPr="00967583">
        <w:rPr>
          <w:b/>
          <w:sz w:val="23"/>
          <w:szCs w:val="23"/>
        </w:rPr>
        <w:t xml:space="preserve"> </w:t>
      </w:r>
      <w:r w:rsidRPr="00967583">
        <w:rPr>
          <w:b/>
          <w:sz w:val="23"/>
          <w:szCs w:val="23"/>
        </w:rPr>
        <w:t>IN</w:t>
      </w:r>
      <w:r w:rsidR="003602C4" w:rsidRPr="00967583">
        <w:rPr>
          <w:b/>
          <w:sz w:val="23"/>
          <w:szCs w:val="23"/>
        </w:rPr>
        <w:t xml:space="preserve"> ARUBA</w:t>
      </w:r>
    </w:p>
    <w:p w:rsidR="00D233AB" w:rsidRPr="0086281E" w:rsidRDefault="00C20FAA" w:rsidP="00BE3E66">
      <w:pPr>
        <w:ind w:left="284" w:hanging="284"/>
        <w:jc w:val="both"/>
        <w:rPr>
          <w:sz w:val="23"/>
          <w:szCs w:val="23"/>
        </w:rPr>
      </w:pPr>
      <w:r w:rsidRPr="0086281E">
        <w:rPr>
          <w:noProof/>
          <w:sz w:val="23"/>
          <w:szCs w:val="23"/>
          <w:lang w:eastAsia="nl-NL"/>
        </w:rPr>
        <w:drawing>
          <wp:anchor distT="0" distB="0" distL="114300" distR="114300" simplePos="0" relativeHeight="251658240" behindDoc="0" locked="0" layoutInCell="1" allowOverlap="1" wp14:anchorId="52A0F2F0">
            <wp:simplePos x="0" y="0"/>
            <wp:positionH relativeFrom="column">
              <wp:posOffset>-123190</wp:posOffset>
            </wp:positionH>
            <wp:positionV relativeFrom="paragraph">
              <wp:posOffset>173990</wp:posOffset>
            </wp:positionV>
            <wp:extent cx="1724660" cy="1805940"/>
            <wp:effectExtent l="0" t="0" r="8890" b="3810"/>
            <wp:wrapSquare wrapText="bothSides"/>
            <wp:docPr id="3" name="Afbeelding 3" descr="C:\Users\Armand\Downloads\logo-NL-HQ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rmand\Downloads\logo-NL-HQ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4660" cy="18059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233AB" w:rsidRDefault="00D233AB" w:rsidP="00BE3E66">
      <w:pPr>
        <w:ind w:left="284" w:hanging="284"/>
        <w:jc w:val="both"/>
        <w:rPr>
          <w:sz w:val="23"/>
          <w:szCs w:val="23"/>
        </w:rPr>
      </w:pPr>
      <w:bookmarkStart w:id="0" w:name="_Hlk512954929"/>
      <w:r w:rsidRPr="0086281E">
        <w:rPr>
          <w:sz w:val="23"/>
          <w:szCs w:val="23"/>
        </w:rPr>
        <w:t xml:space="preserve">Gedurende </w:t>
      </w:r>
      <w:r w:rsidR="003602C4" w:rsidRPr="0086281E">
        <w:rPr>
          <w:sz w:val="23"/>
          <w:szCs w:val="23"/>
        </w:rPr>
        <w:t xml:space="preserve">meer dan </w:t>
      </w:r>
      <w:r w:rsidRPr="0086281E">
        <w:rPr>
          <w:sz w:val="23"/>
          <w:szCs w:val="23"/>
        </w:rPr>
        <w:t xml:space="preserve">30 jaar Status Aparte is het </w:t>
      </w:r>
      <w:r w:rsidR="00BE3E66" w:rsidRPr="0086281E">
        <w:rPr>
          <w:sz w:val="23"/>
          <w:szCs w:val="23"/>
        </w:rPr>
        <w:t>personeelsbeleid</w:t>
      </w:r>
      <w:r w:rsidR="002A3D2F" w:rsidRPr="0086281E">
        <w:rPr>
          <w:sz w:val="23"/>
          <w:szCs w:val="23"/>
        </w:rPr>
        <w:t xml:space="preserve"> </w:t>
      </w:r>
      <w:r w:rsidR="003602C4" w:rsidRPr="0086281E">
        <w:rPr>
          <w:sz w:val="23"/>
          <w:szCs w:val="23"/>
        </w:rPr>
        <w:t xml:space="preserve">in Aruba </w:t>
      </w:r>
      <w:r w:rsidR="002A3D2F" w:rsidRPr="0086281E">
        <w:rPr>
          <w:sz w:val="23"/>
          <w:szCs w:val="23"/>
        </w:rPr>
        <w:t>problematisch</w:t>
      </w:r>
      <w:r w:rsidRPr="0086281E">
        <w:rPr>
          <w:sz w:val="23"/>
          <w:szCs w:val="23"/>
        </w:rPr>
        <w:t xml:space="preserve">. </w:t>
      </w:r>
      <w:r w:rsidR="003602C4" w:rsidRPr="0086281E">
        <w:rPr>
          <w:sz w:val="23"/>
          <w:szCs w:val="23"/>
        </w:rPr>
        <w:t xml:space="preserve">Zie hiertoe het rapport </w:t>
      </w:r>
      <w:r w:rsidR="00BE3E66" w:rsidRPr="0086281E">
        <w:rPr>
          <w:sz w:val="23"/>
          <w:szCs w:val="23"/>
        </w:rPr>
        <w:t xml:space="preserve">van SDBA </w:t>
      </w:r>
      <w:r w:rsidR="003602C4" w:rsidRPr="0086281E">
        <w:rPr>
          <w:sz w:val="23"/>
          <w:szCs w:val="23"/>
        </w:rPr>
        <w:t>‘</w:t>
      </w:r>
      <w:r w:rsidR="003602C4" w:rsidRPr="0086281E">
        <w:rPr>
          <w:i/>
          <w:sz w:val="23"/>
          <w:szCs w:val="23"/>
        </w:rPr>
        <w:t>Naar een rationeel personeelsbeleid in Aruba’</w:t>
      </w:r>
      <w:r w:rsidR="003602C4" w:rsidRPr="0086281E">
        <w:rPr>
          <w:sz w:val="23"/>
          <w:szCs w:val="23"/>
        </w:rPr>
        <w:t>.</w:t>
      </w:r>
      <w:r w:rsidRPr="0086281E">
        <w:rPr>
          <w:sz w:val="23"/>
          <w:szCs w:val="23"/>
        </w:rPr>
        <w:t xml:space="preserve"> </w:t>
      </w:r>
    </w:p>
    <w:p w:rsidR="00053BCF" w:rsidRPr="0086281E" w:rsidRDefault="00053BCF" w:rsidP="00BE3E66">
      <w:pPr>
        <w:ind w:left="284" w:hanging="284"/>
        <w:jc w:val="both"/>
        <w:rPr>
          <w:sz w:val="23"/>
          <w:szCs w:val="23"/>
        </w:rPr>
      </w:pPr>
    </w:p>
    <w:p w:rsidR="00D233AB" w:rsidRPr="0086281E" w:rsidRDefault="00D233AB" w:rsidP="00BE3E66">
      <w:pPr>
        <w:jc w:val="both"/>
        <w:rPr>
          <w:sz w:val="23"/>
          <w:szCs w:val="23"/>
        </w:rPr>
      </w:pPr>
      <w:r w:rsidRPr="0086281E">
        <w:rPr>
          <w:sz w:val="23"/>
          <w:szCs w:val="23"/>
        </w:rPr>
        <w:t>Een snelle realisering van een rationeel personeelsbeleid</w:t>
      </w:r>
      <w:r w:rsidR="006B03C9" w:rsidRPr="0086281E">
        <w:rPr>
          <w:sz w:val="23"/>
          <w:szCs w:val="23"/>
        </w:rPr>
        <w:t xml:space="preserve"> is van</w:t>
      </w:r>
      <w:r w:rsidRPr="0086281E">
        <w:rPr>
          <w:sz w:val="23"/>
          <w:szCs w:val="23"/>
        </w:rPr>
        <w:t xml:space="preserve"> groot belang voor het herstel van de financieel-economische situatie va</w:t>
      </w:r>
      <w:r w:rsidR="006B03C9" w:rsidRPr="0086281E">
        <w:rPr>
          <w:sz w:val="23"/>
          <w:szCs w:val="23"/>
        </w:rPr>
        <w:t>n Aruba</w:t>
      </w:r>
      <w:r w:rsidR="002A3D2F" w:rsidRPr="0086281E">
        <w:rPr>
          <w:sz w:val="23"/>
          <w:szCs w:val="23"/>
        </w:rPr>
        <w:t>,</w:t>
      </w:r>
      <w:r w:rsidR="006B03C9" w:rsidRPr="0086281E">
        <w:rPr>
          <w:sz w:val="23"/>
          <w:szCs w:val="23"/>
        </w:rPr>
        <w:t xml:space="preserve"> </w:t>
      </w:r>
      <w:r w:rsidRPr="0086281E">
        <w:rPr>
          <w:sz w:val="23"/>
          <w:szCs w:val="23"/>
        </w:rPr>
        <w:t>het imago van de overheid en de gelijke behandeling van haar burgers</w:t>
      </w:r>
      <w:r w:rsidR="006B03C9" w:rsidRPr="0086281E">
        <w:rPr>
          <w:sz w:val="23"/>
          <w:szCs w:val="23"/>
        </w:rPr>
        <w:t>.</w:t>
      </w:r>
      <w:r w:rsidR="003602C4" w:rsidRPr="0086281E">
        <w:rPr>
          <w:sz w:val="23"/>
          <w:szCs w:val="23"/>
        </w:rPr>
        <w:t xml:space="preserve"> Mede op grond van de aanbevelingen van de verschillende nationale en internationale adviserende en controlerende instanties en vakbonden (</w:t>
      </w:r>
      <w:r w:rsidR="0086281E">
        <w:rPr>
          <w:sz w:val="23"/>
          <w:szCs w:val="23"/>
        </w:rPr>
        <w:t xml:space="preserve">o.m. </w:t>
      </w:r>
      <w:proofErr w:type="spellStart"/>
      <w:r w:rsidR="001F6D58">
        <w:rPr>
          <w:sz w:val="23"/>
          <w:szCs w:val="23"/>
        </w:rPr>
        <w:t>Sindicato</w:t>
      </w:r>
      <w:proofErr w:type="spellEnd"/>
      <w:r w:rsidR="001F6D58">
        <w:rPr>
          <w:sz w:val="23"/>
          <w:szCs w:val="23"/>
        </w:rPr>
        <w:t xml:space="preserve"> den Union -</w:t>
      </w:r>
      <w:proofErr w:type="spellStart"/>
      <w:r w:rsidR="003602C4" w:rsidRPr="0086281E">
        <w:rPr>
          <w:sz w:val="23"/>
          <w:szCs w:val="23"/>
        </w:rPr>
        <w:t>SdU</w:t>
      </w:r>
      <w:proofErr w:type="spellEnd"/>
      <w:r w:rsidR="001F6D58">
        <w:rPr>
          <w:sz w:val="23"/>
          <w:szCs w:val="23"/>
        </w:rPr>
        <w:t>-</w:t>
      </w:r>
      <w:r w:rsidR="003602C4" w:rsidRPr="0086281E">
        <w:rPr>
          <w:sz w:val="23"/>
          <w:szCs w:val="23"/>
        </w:rPr>
        <w:t xml:space="preserve"> in 1995</w:t>
      </w:r>
      <w:r w:rsidR="00BE3E66" w:rsidRPr="0086281E">
        <w:rPr>
          <w:sz w:val="23"/>
          <w:szCs w:val="23"/>
        </w:rPr>
        <w:t>), doet SDBA de Arubaanse regering de volgende aanbevelingen.</w:t>
      </w:r>
    </w:p>
    <w:bookmarkEnd w:id="0"/>
    <w:p w:rsidR="00D233AB" w:rsidRPr="00093F71" w:rsidRDefault="00D233AB" w:rsidP="00BE3E66">
      <w:pPr>
        <w:jc w:val="both"/>
        <w:rPr>
          <w:b/>
          <w:sz w:val="23"/>
          <w:szCs w:val="23"/>
          <w:lang w:val="en-US"/>
        </w:rPr>
      </w:pPr>
    </w:p>
    <w:p w:rsidR="00A93598" w:rsidRPr="0086281E" w:rsidRDefault="00950F01" w:rsidP="00BE3E66">
      <w:pPr>
        <w:pStyle w:val="Lijstalinea"/>
        <w:numPr>
          <w:ilvl w:val="0"/>
          <w:numId w:val="1"/>
        </w:numPr>
        <w:ind w:left="284" w:hanging="284"/>
        <w:jc w:val="both"/>
        <w:rPr>
          <w:b/>
          <w:sz w:val="23"/>
          <w:szCs w:val="23"/>
        </w:rPr>
      </w:pPr>
      <w:r w:rsidRPr="0086281E">
        <w:rPr>
          <w:b/>
          <w:sz w:val="23"/>
          <w:szCs w:val="23"/>
        </w:rPr>
        <w:t>Algemeen</w:t>
      </w:r>
    </w:p>
    <w:p w:rsidR="00D77C65" w:rsidRDefault="002A3D2F" w:rsidP="00D77C65">
      <w:pPr>
        <w:pStyle w:val="Lijstalinea"/>
        <w:numPr>
          <w:ilvl w:val="0"/>
          <w:numId w:val="2"/>
        </w:numPr>
        <w:spacing w:after="160" w:line="259" w:lineRule="auto"/>
        <w:ind w:left="284" w:hanging="284"/>
        <w:jc w:val="both"/>
        <w:rPr>
          <w:sz w:val="23"/>
          <w:szCs w:val="23"/>
        </w:rPr>
      </w:pPr>
      <w:r w:rsidRPr="008660F0">
        <w:rPr>
          <w:i/>
          <w:sz w:val="23"/>
          <w:szCs w:val="23"/>
        </w:rPr>
        <w:t xml:space="preserve">Het belangrijkste uitgangspunt is dat de benoeming en het ontslag van overheidspersoneel uit de </w:t>
      </w:r>
      <w:r w:rsidR="00D12CD1" w:rsidRPr="008660F0">
        <w:rPr>
          <w:i/>
          <w:sz w:val="23"/>
          <w:szCs w:val="23"/>
        </w:rPr>
        <w:t xml:space="preserve">directe </w:t>
      </w:r>
      <w:r w:rsidRPr="008660F0">
        <w:rPr>
          <w:i/>
          <w:sz w:val="23"/>
          <w:szCs w:val="23"/>
        </w:rPr>
        <w:t xml:space="preserve">verantwoordelijkheid van de overheid </w:t>
      </w:r>
      <w:r w:rsidR="00D12CD1" w:rsidRPr="008660F0">
        <w:rPr>
          <w:i/>
          <w:sz w:val="23"/>
          <w:szCs w:val="23"/>
        </w:rPr>
        <w:t xml:space="preserve">wordt </w:t>
      </w:r>
      <w:r w:rsidRPr="008660F0">
        <w:rPr>
          <w:i/>
          <w:sz w:val="23"/>
          <w:szCs w:val="23"/>
        </w:rPr>
        <w:t xml:space="preserve">gehaald en aan een onafhankelijke </w:t>
      </w:r>
      <w:r w:rsidR="00BE3E66" w:rsidRPr="008660F0">
        <w:rPr>
          <w:i/>
          <w:sz w:val="23"/>
          <w:szCs w:val="23"/>
        </w:rPr>
        <w:t xml:space="preserve">instantie </w:t>
      </w:r>
      <w:r w:rsidRPr="008660F0">
        <w:rPr>
          <w:i/>
          <w:sz w:val="23"/>
          <w:szCs w:val="23"/>
        </w:rPr>
        <w:t>word</w:t>
      </w:r>
      <w:r w:rsidR="00BE3E66" w:rsidRPr="008660F0">
        <w:rPr>
          <w:i/>
          <w:sz w:val="23"/>
          <w:szCs w:val="23"/>
        </w:rPr>
        <w:t>t</w:t>
      </w:r>
      <w:r w:rsidRPr="008660F0">
        <w:rPr>
          <w:i/>
          <w:sz w:val="23"/>
          <w:szCs w:val="23"/>
        </w:rPr>
        <w:t xml:space="preserve"> gedelegeerd om partijpolitieke beïnvloeding te voorkomen. </w:t>
      </w:r>
      <w:r w:rsidR="00DA5675" w:rsidRPr="008660F0">
        <w:rPr>
          <w:i/>
          <w:sz w:val="23"/>
          <w:szCs w:val="23"/>
        </w:rPr>
        <w:t>De</w:t>
      </w:r>
      <w:r w:rsidR="00950F01" w:rsidRPr="008660F0">
        <w:rPr>
          <w:i/>
          <w:sz w:val="23"/>
          <w:szCs w:val="23"/>
        </w:rPr>
        <w:t xml:space="preserve"> ministerraad </w:t>
      </w:r>
      <w:r w:rsidR="00BE3E66" w:rsidRPr="008660F0">
        <w:rPr>
          <w:i/>
          <w:sz w:val="23"/>
          <w:szCs w:val="23"/>
        </w:rPr>
        <w:t xml:space="preserve">stelt de </w:t>
      </w:r>
      <w:r w:rsidR="00950F01" w:rsidRPr="008660F0">
        <w:rPr>
          <w:i/>
          <w:sz w:val="23"/>
          <w:szCs w:val="23"/>
        </w:rPr>
        <w:t>benoeming</w:t>
      </w:r>
      <w:r w:rsidR="00653198" w:rsidRPr="008660F0">
        <w:rPr>
          <w:i/>
          <w:sz w:val="23"/>
          <w:szCs w:val="23"/>
        </w:rPr>
        <w:t>,</w:t>
      </w:r>
      <w:r w:rsidR="00950F01" w:rsidRPr="008660F0">
        <w:rPr>
          <w:i/>
          <w:sz w:val="23"/>
          <w:szCs w:val="23"/>
        </w:rPr>
        <w:t xml:space="preserve"> schorsing en ontslag </w:t>
      </w:r>
      <w:r w:rsidRPr="008660F0">
        <w:rPr>
          <w:i/>
          <w:sz w:val="23"/>
          <w:szCs w:val="23"/>
        </w:rPr>
        <w:t xml:space="preserve">van haar personeel </w:t>
      </w:r>
      <w:r w:rsidR="00950F01" w:rsidRPr="008660F0">
        <w:rPr>
          <w:i/>
          <w:sz w:val="23"/>
          <w:szCs w:val="23"/>
        </w:rPr>
        <w:t xml:space="preserve">geheel </w:t>
      </w:r>
      <w:r w:rsidR="00BE3E66" w:rsidRPr="008660F0">
        <w:rPr>
          <w:i/>
          <w:sz w:val="23"/>
          <w:szCs w:val="23"/>
        </w:rPr>
        <w:t xml:space="preserve">in </w:t>
      </w:r>
      <w:r w:rsidR="00950F01" w:rsidRPr="008660F0">
        <w:rPr>
          <w:i/>
          <w:sz w:val="23"/>
          <w:szCs w:val="23"/>
        </w:rPr>
        <w:t xml:space="preserve">handen </w:t>
      </w:r>
      <w:r w:rsidR="00BE3E66" w:rsidRPr="008660F0">
        <w:rPr>
          <w:i/>
          <w:sz w:val="23"/>
          <w:szCs w:val="23"/>
        </w:rPr>
        <w:t>v</w:t>
      </w:r>
      <w:r w:rsidR="00950F01" w:rsidRPr="008660F0">
        <w:rPr>
          <w:i/>
          <w:sz w:val="23"/>
          <w:szCs w:val="23"/>
        </w:rPr>
        <w:t xml:space="preserve">an een </w:t>
      </w:r>
      <w:r w:rsidR="00653198" w:rsidRPr="008660F0">
        <w:rPr>
          <w:i/>
          <w:sz w:val="23"/>
          <w:szCs w:val="23"/>
        </w:rPr>
        <w:t xml:space="preserve">onafhankelijk </w:t>
      </w:r>
      <w:r w:rsidR="00950F01" w:rsidRPr="008660F0">
        <w:rPr>
          <w:i/>
          <w:sz w:val="23"/>
          <w:szCs w:val="23"/>
        </w:rPr>
        <w:t>orgaan dat aan de hand van goedgekeurde personeelsformaties de werving, selectie</w:t>
      </w:r>
      <w:r w:rsidR="00653198" w:rsidRPr="008660F0">
        <w:rPr>
          <w:i/>
          <w:sz w:val="23"/>
          <w:szCs w:val="23"/>
        </w:rPr>
        <w:t>,</w:t>
      </w:r>
      <w:r w:rsidR="00950F01" w:rsidRPr="008660F0">
        <w:rPr>
          <w:i/>
          <w:sz w:val="23"/>
          <w:szCs w:val="23"/>
        </w:rPr>
        <w:t xml:space="preserve"> benoeming</w:t>
      </w:r>
      <w:r w:rsidR="00653198" w:rsidRPr="008660F0">
        <w:rPr>
          <w:i/>
          <w:sz w:val="23"/>
          <w:szCs w:val="23"/>
        </w:rPr>
        <w:t>, beoordeling</w:t>
      </w:r>
      <w:r w:rsidR="00950F01" w:rsidRPr="008660F0">
        <w:rPr>
          <w:i/>
          <w:sz w:val="23"/>
          <w:szCs w:val="23"/>
        </w:rPr>
        <w:t xml:space="preserve"> </w:t>
      </w:r>
      <w:r w:rsidR="00653198" w:rsidRPr="008660F0">
        <w:rPr>
          <w:i/>
          <w:sz w:val="23"/>
          <w:szCs w:val="23"/>
        </w:rPr>
        <w:t xml:space="preserve">en ontslag </w:t>
      </w:r>
      <w:r w:rsidR="00950F01" w:rsidRPr="008660F0">
        <w:rPr>
          <w:i/>
          <w:sz w:val="23"/>
          <w:szCs w:val="23"/>
        </w:rPr>
        <w:t xml:space="preserve">uitvoert. </w:t>
      </w:r>
      <w:r w:rsidRPr="008660F0">
        <w:rPr>
          <w:i/>
          <w:sz w:val="23"/>
          <w:szCs w:val="23"/>
        </w:rPr>
        <w:t>Dit s</w:t>
      </w:r>
      <w:r w:rsidR="00950F01" w:rsidRPr="008660F0">
        <w:rPr>
          <w:i/>
          <w:sz w:val="23"/>
          <w:szCs w:val="23"/>
        </w:rPr>
        <w:t xml:space="preserve">ysteem </w:t>
      </w:r>
      <w:r w:rsidRPr="008660F0">
        <w:rPr>
          <w:i/>
          <w:sz w:val="23"/>
          <w:szCs w:val="23"/>
        </w:rPr>
        <w:t>is in</w:t>
      </w:r>
      <w:r w:rsidR="00950F01" w:rsidRPr="008660F0">
        <w:rPr>
          <w:i/>
          <w:sz w:val="23"/>
          <w:szCs w:val="23"/>
        </w:rPr>
        <w:t xml:space="preserve"> sommige Engelstalige eilanden bekend als de Public Service </w:t>
      </w:r>
      <w:proofErr w:type="spellStart"/>
      <w:r w:rsidR="00950F01" w:rsidRPr="008660F0">
        <w:rPr>
          <w:i/>
          <w:sz w:val="23"/>
          <w:szCs w:val="23"/>
        </w:rPr>
        <w:t>Counsil</w:t>
      </w:r>
      <w:proofErr w:type="spellEnd"/>
      <w:r w:rsidR="00950F01" w:rsidRPr="0086281E">
        <w:rPr>
          <w:sz w:val="23"/>
          <w:szCs w:val="23"/>
        </w:rPr>
        <w:t xml:space="preserve">. </w:t>
      </w:r>
      <w:r w:rsidR="00950F01" w:rsidRPr="008660F0">
        <w:rPr>
          <w:i/>
          <w:sz w:val="23"/>
          <w:szCs w:val="23"/>
        </w:rPr>
        <w:t xml:space="preserve">Schorsing </w:t>
      </w:r>
      <w:r w:rsidR="00BE3E66" w:rsidRPr="008660F0">
        <w:rPr>
          <w:i/>
          <w:sz w:val="23"/>
          <w:szCs w:val="23"/>
        </w:rPr>
        <w:t xml:space="preserve">wordt </w:t>
      </w:r>
      <w:r w:rsidR="00950F01" w:rsidRPr="008660F0">
        <w:rPr>
          <w:i/>
          <w:sz w:val="23"/>
          <w:szCs w:val="23"/>
        </w:rPr>
        <w:t>neergelegd bij de diensthoofden; beroep kan bij de commissie plaatsvinden.</w:t>
      </w:r>
      <w:r w:rsidR="00496267" w:rsidRPr="008660F0">
        <w:rPr>
          <w:i/>
          <w:sz w:val="23"/>
          <w:szCs w:val="23"/>
        </w:rPr>
        <w:t xml:space="preserve"> De procedure voor werving en selectie van ambtelijke medewerkers moet objectief, doorzichtig en controleerbaar zijn. </w:t>
      </w:r>
      <w:r w:rsidR="00BE3E66" w:rsidRPr="008660F0">
        <w:rPr>
          <w:i/>
          <w:sz w:val="23"/>
          <w:szCs w:val="23"/>
        </w:rPr>
        <w:t xml:space="preserve">Deze aanbeveling is reeds in 1995 gedaan door de </w:t>
      </w:r>
      <w:proofErr w:type="spellStart"/>
      <w:r w:rsidR="00BE3E66" w:rsidRPr="008660F0">
        <w:rPr>
          <w:i/>
          <w:sz w:val="23"/>
          <w:szCs w:val="23"/>
        </w:rPr>
        <w:t>SdU</w:t>
      </w:r>
      <w:proofErr w:type="spellEnd"/>
      <w:r w:rsidR="00BE3E66" w:rsidRPr="008660F0">
        <w:rPr>
          <w:i/>
          <w:sz w:val="23"/>
          <w:szCs w:val="23"/>
        </w:rPr>
        <w:t xml:space="preserve"> (de gezamenlijke vakbonden) tijdens het Koninkrijkssymposium in 1995. </w:t>
      </w:r>
      <w:r w:rsidR="00653198" w:rsidRPr="008660F0">
        <w:rPr>
          <w:i/>
          <w:sz w:val="23"/>
          <w:szCs w:val="23"/>
        </w:rPr>
        <w:t xml:space="preserve"> </w:t>
      </w:r>
    </w:p>
    <w:p w:rsidR="00D77C65" w:rsidRPr="00D77C65" w:rsidRDefault="00D77C65" w:rsidP="00D77C65">
      <w:pPr>
        <w:pStyle w:val="Lijstalinea"/>
        <w:spacing w:after="160" w:line="259" w:lineRule="auto"/>
        <w:ind w:left="284"/>
        <w:jc w:val="both"/>
        <w:rPr>
          <w:sz w:val="23"/>
          <w:szCs w:val="23"/>
        </w:rPr>
      </w:pPr>
    </w:p>
    <w:p w:rsidR="00BE4DD1" w:rsidRPr="0086281E" w:rsidRDefault="00950F01" w:rsidP="00BE4DD1">
      <w:pPr>
        <w:pStyle w:val="Lijstalinea"/>
        <w:numPr>
          <w:ilvl w:val="0"/>
          <w:numId w:val="2"/>
        </w:numPr>
        <w:spacing w:line="259" w:lineRule="auto"/>
        <w:ind w:left="284" w:hanging="284"/>
        <w:jc w:val="both"/>
        <w:rPr>
          <w:sz w:val="23"/>
          <w:szCs w:val="23"/>
        </w:rPr>
      </w:pPr>
      <w:r w:rsidRPr="0086281E">
        <w:rPr>
          <w:sz w:val="23"/>
          <w:szCs w:val="23"/>
        </w:rPr>
        <w:t xml:space="preserve">De voor benoeming van ambtenaren gestelde eisen van bekwaamheid, geschiktheid, het aanwezig zijn van een vacature conform de vastgestelde personeelsformatie en de nodige financiële middelen binnen de begroting, enz. </w:t>
      </w:r>
      <w:r w:rsidR="00BE3E66" w:rsidRPr="0086281E">
        <w:rPr>
          <w:sz w:val="23"/>
          <w:szCs w:val="23"/>
        </w:rPr>
        <w:t xml:space="preserve">worden </w:t>
      </w:r>
      <w:r w:rsidRPr="0086281E">
        <w:rPr>
          <w:sz w:val="23"/>
          <w:szCs w:val="23"/>
        </w:rPr>
        <w:t xml:space="preserve">ook van toepassing verklaard op arbeidscontractanten. Om te verzekeren dat aan deze voorwaarden wordt voldaan, </w:t>
      </w:r>
      <w:r w:rsidR="00BE3E66" w:rsidRPr="0086281E">
        <w:rPr>
          <w:sz w:val="23"/>
          <w:szCs w:val="23"/>
        </w:rPr>
        <w:t xml:space="preserve">vindt </w:t>
      </w:r>
      <w:r w:rsidRPr="0086281E">
        <w:rPr>
          <w:sz w:val="23"/>
          <w:szCs w:val="23"/>
        </w:rPr>
        <w:t xml:space="preserve">de aanstelling van arbeidscontractanten pas </w:t>
      </w:r>
      <w:r w:rsidR="00BE3E66" w:rsidRPr="0086281E">
        <w:rPr>
          <w:sz w:val="23"/>
          <w:szCs w:val="23"/>
        </w:rPr>
        <w:t xml:space="preserve">plaats </w:t>
      </w:r>
      <w:r w:rsidRPr="0086281E">
        <w:rPr>
          <w:sz w:val="23"/>
          <w:szCs w:val="23"/>
        </w:rPr>
        <w:t xml:space="preserve">na </w:t>
      </w:r>
      <w:r w:rsidR="00653198" w:rsidRPr="0086281E">
        <w:rPr>
          <w:sz w:val="23"/>
          <w:szCs w:val="23"/>
          <w:u w:val="single"/>
        </w:rPr>
        <w:t>positief</w:t>
      </w:r>
      <w:r w:rsidR="00653198" w:rsidRPr="0086281E">
        <w:rPr>
          <w:sz w:val="23"/>
          <w:szCs w:val="23"/>
        </w:rPr>
        <w:t xml:space="preserve"> </w:t>
      </w:r>
      <w:r w:rsidRPr="0086281E">
        <w:rPr>
          <w:sz w:val="23"/>
          <w:szCs w:val="23"/>
        </w:rPr>
        <w:t>advies van de di</w:t>
      </w:r>
      <w:r w:rsidR="00CC19B8" w:rsidRPr="0086281E">
        <w:rPr>
          <w:sz w:val="23"/>
          <w:szCs w:val="23"/>
        </w:rPr>
        <w:t xml:space="preserve">recteur </w:t>
      </w:r>
      <w:proofErr w:type="spellStart"/>
      <w:r w:rsidR="00CC19B8" w:rsidRPr="0086281E">
        <w:rPr>
          <w:sz w:val="23"/>
          <w:szCs w:val="23"/>
        </w:rPr>
        <w:t>Departamento</w:t>
      </w:r>
      <w:proofErr w:type="spellEnd"/>
      <w:r w:rsidR="00496267" w:rsidRPr="0086281E">
        <w:rPr>
          <w:sz w:val="23"/>
          <w:szCs w:val="23"/>
        </w:rPr>
        <w:t xml:space="preserve"> </w:t>
      </w:r>
      <w:proofErr w:type="spellStart"/>
      <w:r w:rsidR="00496267" w:rsidRPr="0086281E">
        <w:rPr>
          <w:sz w:val="23"/>
          <w:szCs w:val="23"/>
        </w:rPr>
        <w:t>Recurs</w:t>
      </w:r>
      <w:r w:rsidR="00CC19B8" w:rsidRPr="0086281E">
        <w:rPr>
          <w:sz w:val="23"/>
          <w:szCs w:val="23"/>
        </w:rPr>
        <w:t>o</w:t>
      </w:r>
      <w:proofErr w:type="spellEnd"/>
      <w:r w:rsidR="00CC19B8" w:rsidRPr="0086281E">
        <w:rPr>
          <w:sz w:val="23"/>
          <w:szCs w:val="23"/>
        </w:rPr>
        <w:t xml:space="preserve"> </w:t>
      </w:r>
      <w:proofErr w:type="spellStart"/>
      <w:r w:rsidR="00CC19B8" w:rsidRPr="0086281E">
        <w:rPr>
          <w:sz w:val="23"/>
          <w:szCs w:val="23"/>
        </w:rPr>
        <w:t>Humano</w:t>
      </w:r>
      <w:proofErr w:type="spellEnd"/>
      <w:r w:rsidRPr="0086281E">
        <w:rPr>
          <w:sz w:val="23"/>
          <w:szCs w:val="23"/>
        </w:rPr>
        <w:t xml:space="preserve">. Voor het aangaan van een arbeidsovereenkomst </w:t>
      </w:r>
      <w:r w:rsidR="00BE3E66" w:rsidRPr="0086281E">
        <w:rPr>
          <w:sz w:val="23"/>
          <w:szCs w:val="23"/>
        </w:rPr>
        <w:t xml:space="preserve">wordt </w:t>
      </w:r>
      <w:r w:rsidRPr="0086281E">
        <w:rPr>
          <w:sz w:val="23"/>
          <w:szCs w:val="23"/>
        </w:rPr>
        <w:t>tevens het vereiste van voorafgaande machtiging bij landsbesluit gesteld. Indien blijkt dat niet aan de voormelde wettelijke v</w:t>
      </w:r>
      <w:bookmarkStart w:id="1" w:name="_GoBack"/>
      <w:bookmarkEnd w:id="1"/>
      <w:r w:rsidRPr="0086281E">
        <w:rPr>
          <w:sz w:val="23"/>
          <w:szCs w:val="23"/>
        </w:rPr>
        <w:t xml:space="preserve">ereisten is voldaan, </w:t>
      </w:r>
      <w:r w:rsidR="00BE3E66" w:rsidRPr="0086281E">
        <w:rPr>
          <w:sz w:val="23"/>
          <w:szCs w:val="23"/>
        </w:rPr>
        <w:t xml:space="preserve">ondertekent </w:t>
      </w:r>
      <w:r w:rsidRPr="0086281E">
        <w:rPr>
          <w:sz w:val="23"/>
          <w:szCs w:val="23"/>
        </w:rPr>
        <w:t xml:space="preserve">de Gouverneur het landsbesluit niet, zijnde dit immers contra-legem. </w:t>
      </w:r>
      <w:r w:rsidR="00496267" w:rsidRPr="0086281E">
        <w:rPr>
          <w:sz w:val="23"/>
          <w:szCs w:val="23"/>
        </w:rPr>
        <w:t xml:space="preserve">Tevens </w:t>
      </w:r>
      <w:r w:rsidR="00653198" w:rsidRPr="0086281E">
        <w:rPr>
          <w:sz w:val="23"/>
          <w:szCs w:val="23"/>
        </w:rPr>
        <w:t>geldt dan</w:t>
      </w:r>
      <w:r w:rsidR="00496267" w:rsidRPr="0086281E">
        <w:rPr>
          <w:sz w:val="23"/>
          <w:szCs w:val="23"/>
        </w:rPr>
        <w:t xml:space="preserve"> ook v</w:t>
      </w:r>
      <w:r w:rsidRPr="0086281E">
        <w:rPr>
          <w:sz w:val="23"/>
          <w:szCs w:val="23"/>
        </w:rPr>
        <w:t>oor arbeidscontractanten dat er een vacature plus functiebeschrijving dient te bestaan</w:t>
      </w:r>
      <w:r w:rsidR="00653198" w:rsidRPr="0086281E">
        <w:rPr>
          <w:sz w:val="23"/>
          <w:szCs w:val="23"/>
        </w:rPr>
        <w:t xml:space="preserve">. Zo niet: </w:t>
      </w:r>
      <w:r w:rsidRPr="0086281E">
        <w:rPr>
          <w:sz w:val="23"/>
          <w:szCs w:val="23"/>
        </w:rPr>
        <w:t>geen benoeming</w:t>
      </w:r>
      <w:r w:rsidR="00653198" w:rsidRPr="0086281E">
        <w:rPr>
          <w:sz w:val="23"/>
          <w:szCs w:val="23"/>
        </w:rPr>
        <w:t>.</w:t>
      </w:r>
    </w:p>
    <w:p w:rsidR="00BE4DD1" w:rsidRPr="0086281E" w:rsidRDefault="00BE4DD1" w:rsidP="00BE4DD1">
      <w:pPr>
        <w:pStyle w:val="Lijstalinea"/>
        <w:spacing w:after="160" w:line="259" w:lineRule="auto"/>
        <w:ind w:left="284"/>
        <w:jc w:val="both"/>
        <w:rPr>
          <w:sz w:val="23"/>
          <w:szCs w:val="23"/>
        </w:rPr>
      </w:pPr>
    </w:p>
    <w:p w:rsidR="00950F01" w:rsidRDefault="00950F01" w:rsidP="00BE3E66">
      <w:pPr>
        <w:pStyle w:val="Lijstalinea"/>
        <w:numPr>
          <w:ilvl w:val="0"/>
          <w:numId w:val="3"/>
        </w:numPr>
        <w:spacing w:after="160" w:line="259" w:lineRule="auto"/>
        <w:ind w:left="284" w:hanging="284"/>
        <w:jc w:val="both"/>
        <w:rPr>
          <w:sz w:val="23"/>
          <w:szCs w:val="23"/>
        </w:rPr>
      </w:pPr>
      <w:r w:rsidRPr="0086281E">
        <w:rPr>
          <w:sz w:val="23"/>
          <w:szCs w:val="23"/>
        </w:rPr>
        <w:t>De bevoegdheid van hoofden van dienst om disciplinaire maatregelen te treffen ten aanzien van disfunctionerende ambtelijke medewerkers w</w:t>
      </w:r>
      <w:r w:rsidR="00BE3E66" w:rsidRPr="0086281E">
        <w:rPr>
          <w:sz w:val="23"/>
          <w:szCs w:val="23"/>
        </w:rPr>
        <w:t>ordt</w:t>
      </w:r>
      <w:r w:rsidRPr="0086281E">
        <w:rPr>
          <w:sz w:val="23"/>
          <w:szCs w:val="23"/>
        </w:rPr>
        <w:t xml:space="preserve"> in de LMA vast</w:t>
      </w:r>
      <w:r w:rsidR="00BE3E66" w:rsidRPr="0086281E">
        <w:rPr>
          <w:sz w:val="23"/>
          <w:szCs w:val="23"/>
        </w:rPr>
        <w:t>ge</w:t>
      </w:r>
      <w:r w:rsidRPr="0086281E">
        <w:rPr>
          <w:sz w:val="23"/>
          <w:szCs w:val="23"/>
        </w:rPr>
        <w:t>leg</w:t>
      </w:r>
      <w:r w:rsidR="00BE3E66" w:rsidRPr="0086281E">
        <w:rPr>
          <w:sz w:val="23"/>
          <w:szCs w:val="23"/>
        </w:rPr>
        <w:t>d</w:t>
      </w:r>
      <w:r w:rsidRPr="0086281E">
        <w:rPr>
          <w:sz w:val="23"/>
          <w:szCs w:val="23"/>
        </w:rPr>
        <w:t xml:space="preserve">. De criteria voor oplegging van disciplinaire sancties </w:t>
      </w:r>
      <w:r w:rsidR="00BE3E66" w:rsidRPr="0086281E">
        <w:rPr>
          <w:sz w:val="23"/>
          <w:szCs w:val="23"/>
        </w:rPr>
        <w:t xml:space="preserve">worden </w:t>
      </w:r>
      <w:r w:rsidRPr="0086281E">
        <w:rPr>
          <w:sz w:val="23"/>
          <w:szCs w:val="23"/>
        </w:rPr>
        <w:t>in de wet opgenomen, terwijl de medewerker beroep moet kunnen instellen bij een onafhankelijke instantie. Een duidelijke en sluitende wettelijke regeling ten aanzien van disciplinaire maatregelen voor ambtenaren - welke ongeacht de persoon word</w:t>
      </w:r>
      <w:r w:rsidR="00C3394D">
        <w:rPr>
          <w:sz w:val="23"/>
          <w:szCs w:val="23"/>
        </w:rPr>
        <w:t>en</w:t>
      </w:r>
      <w:r w:rsidRPr="0086281E">
        <w:rPr>
          <w:sz w:val="23"/>
          <w:szCs w:val="23"/>
        </w:rPr>
        <w:t xml:space="preserve"> nageleefd - dient een einde te maken aan het fenomeen van disfunctionerende ambtenaren en ministeriële inmenging bij berisping.</w:t>
      </w:r>
    </w:p>
    <w:p w:rsidR="0086281E" w:rsidRPr="0086281E" w:rsidRDefault="0086281E" w:rsidP="0086281E">
      <w:pPr>
        <w:pStyle w:val="Lijstalinea"/>
        <w:spacing w:after="160" w:line="259" w:lineRule="auto"/>
        <w:ind w:left="284"/>
        <w:jc w:val="both"/>
        <w:rPr>
          <w:sz w:val="23"/>
          <w:szCs w:val="23"/>
        </w:rPr>
      </w:pPr>
    </w:p>
    <w:p w:rsidR="00D77C65" w:rsidRDefault="00D77C65" w:rsidP="00D77C65">
      <w:pPr>
        <w:pStyle w:val="Lijstalinea"/>
        <w:numPr>
          <w:ilvl w:val="0"/>
          <w:numId w:val="3"/>
        </w:numPr>
        <w:spacing w:line="259" w:lineRule="auto"/>
        <w:ind w:left="284" w:hanging="284"/>
        <w:jc w:val="both"/>
        <w:rPr>
          <w:sz w:val="23"/>
          <w:szCs w:val="23"/>
        </w:rPr>
      </w:pPr>
      <w:r>
        <w:rPr>
          <w:sz w:val="23"/>
          <w:szCs w:val="23"/>
        </w:rPr>
        <w:t xml:space="preserve">De vorming van nieuwe departementen vindt alleen plaats na goedkeuring door minimaal 2/3 deel van het Parlement, na positief advies van het onafhankelijke benoemingsorgaan en gebleken beschikbaarheid van fondsen op de begroting, ook voor de langere termijn. </w:t>
      </w:r>
    </w:p>
    <w:p w:rsidR="00670652" w:rsidRDefault="00653198" w:rsidP="00BE3E66">
      <w:pPr>
        <w:pStyle w:val="Lijstalinea"/>
        <w:numPr>
          <w:ilvl w:val="0"/>
          <w:numId w:val="3"/>
        </w:numPr>
        <w:spacing w:after="160" w:line="259" w:lineRule="auto"/>
        <w:ind w:left="284" w:hanging="284"/>
        <w:jc w:val="both"/>
        <w:rPr>
          <w:sz w:val="23"/>
          <w:szCs w:val="23"/>
        </w:rPr>
      </w:pPr>
      <w:r w:rsidRPr="0086281E">
        <w:rPr>
          <w:sz w:val="23"/>
          <w:szCs w:val="23"/>
        </w:rPr>
        <w:lastRenderedPageBreak/>
        <w:t xml:space="preserve">Middels een </w:t>
      </w:r>
      <w:r w:rsidR="00093F71">
        <w:rPr>
          <w:sz w:val="23"/>
          <w:szCs w:val="23"/>
        </w:rPr>
        <w:t xml:space="preserve">(geactualiseerde) </w:t>
      </w:r>
      <w:r w:rsidRPr="0086281E">
        <w:rPr>
          <w:sz w:val="23"/>
          <w:szCs w:val="23"/>
        </w:rPr>
        <w:t xml:space="preserve">kerntakenanalyse </w:t>
      </w:r>
      <w:r w:rsidR="00093F71">
        <w:rPr>
          <w:sz w:val="23"/>
          <w:szCs w:val="23"/>
        </w:rPr>
        <w:t xml:space="preserve">die ook daadwerkelijk wordt uitgevoerd </w:t>
      </w:r>
      <w:r w:rsidR="00BE3E66" w:rsidRPr="0086281E">
        <w:rPr>
          <w:sz w:val="23"/>
          <w:szCs w:val="23"/>
        </w:rPr>
        <w:t xml:space="preserve">wordt </w:t>
      </w:r>
      <w:r w:rsidR="00D52EF5">
        <w:rPr>
          <w:sz w:val="23"/>
          <w:szCs w:val="23"/>
        </w:rPr>
        <w:t>allereerst gestreefd naar een beperking van overheidstaken (</w:t>
      </w:r>
      <w:r w:rsidR="00C3394D">
        <w:rPr>
          <w:sz w:val="23"/>
          <w:szCs w:val="23"/>
        </w:rPr>
        <w:t xml:space="preserve">voor </w:t>
      </w:r>
      <w:r w:rsidR="00D52EF5">
        <w:rPr>
          <w:sz w:val="23"/>
          <w:szCs w:val="23"/>
        </w:rPr>
        <w:t xml:space="preserve">een zo klein mogelijke overheid!) en wordt </w:t>
      </w:r>
      <w:r w:rsidRPr="0086281E">
        <w:rPr>
          <w:sz w:val="23"/>
          <w:szCs w:val="23"/>
        </w:rPr>
        <w:t xml:space="preserve">het </w:t>
      </w:r>
      <w:r w:rsidR="00670652" w:rsidRPr="0086281E">
        <w:rPr>
          <w:sz w:val="23"/>
          <w:szCs w:val="23"/>
        </w:rPr>
        <w:t xml:space="preserve">maximaal aantal werknemers per departement en ministerie </w:t>
      </w:r>
      <w:r w:rsidRPr="0086281E">
        <w:rPr>
          <w:sz w:val="23"/>
          <w:szCs w:val="23"/>
        </w:rPr>
        <w:t>wettelijk vast</w:t>
      </w:r>
      <w:r w:rsidR="00BE3E66" w:rsidRPr="0086281E">
        <w:rPr>
          <w:sz w:val="23"/>
          <w:szCs w:val="23"/>
        </w:rPr>
        <w:t>ge</w:t>
      </w:r>
      <w:r w:rsidRPr="0086281E">
        <w:rPr>
          <w:sz w:val="23"/>
          <w:szCs w:val="23"/>
        </w:rPr>
        <w:t>leg</w:t>
      </w:r>
      <w:r w:rsidR="00BE3E66" w:rsidRPr="0086281E">
        <w:rPr>
          <w:sz w:val="23"/>
          <w:szCs w:val="23"/>
        </w:rPr>
        <w:t>d</w:t>
      </w:r>
      <w:r w:rsidR="00670652" w:rsidRPr="0086281E">
        <w:rPr>
          <w:sz w:val="23"/>
          <w:szCs w:val="23"/>
        </w:rPr>
        <w:t xml:space="preserve">. De begroting </w:t>
      </w:r>
      <w:r w:rsidR="00BE3E66" w:rsidRPr="0086281E">
        <w:rPr>
          <w:sz w:val="23"/>
          <w:szCs w:val="23"/>
        </w:rPr>
        <w:t xml:space="preserve">wordt </w:t>
      </w:r>
      <w:r w:rsidR="00670652" w:rsidRPr="0086281E">
        <w:rPr>
          <w:sz w:val="23"/>
          <w:szCs w:val="23"/>
        </w:rPr>
        <w:t xml:space="preserve">op dit maximum gebaseerd. Bovendien </w:t>
      </w:r>
      <w:r w:rsidR="00BE3E66" w:rsidRPr="0086281E">
        <w:rPr>
          <w:sz w:val="23"/>
          <w:szCs w:val="23"/>
        </w:rPr>
        <w:t xml:space="preserve">wordt </w:t>
      </w:r>
      <w:r w:rsidR="00670652" w:rsidRPr="0086281E">
        <w:rPr>
          <w:sz w:val="23"/>
          <w:szCs w:val="23"/>
        </w:rPr>
        <w:t xml:space="preserve">de benoeming van personeel zonder dat er </w:t>
      </w:r>
      <w:r w:rsidRPr="0086281E">
        <w:rPr>
          <w:sz w:val="23"/>
          <w:szCs w:val="23"/>
        </w:rPr>
        <w:t xml:space="preserve">sprake is van </w:t>
      </w:r>
      <w:r w:rsidR="00670652" w:rsidRPr="0086281E">
        <w:rPr>
          <w:sz w:val="23"/>
          <w:szCs w:val="23"/>
        </w:rPr>
        <w:t xml:space="preserve">vacatures wettelijk verboden. </w:t>
      </w:r>
      <w:r w:rsidR="00D36EFB" w:rsidRPr="0086281E">
        <w:rPr>
          <w:sz w:val="23"/>
          <w:szCs w:val="23"/>
        </w:rPr>
        <w:t xml:space="preserve">Overtreding van deze wet heeft </w:t>
      </w:r>
      <w:r w:rsidR="00670652" w:rsidRPr="0086281E">
        <w:rPr>
          <w:sz w:val="23"/>
          <w:szCs w:val="23"/>
        </w:rPr>
        <w:t>sancties</w:t>
      </w:r>
      <w:r w:rsidR="00D36EFB" w:rsidRPr="0086281E">
        <w:rPr>
          <w:sz w:val="23"/>
          <w:szCs w:val="23"/>
        </w:rPr>
        <w:t xml:space="preserve"> tot gevolg</w:t>
      </w:r>
      <w:r w:rsidR="00670652" w:rsidRPr="0086281E">
        <w:rPr>
          <w:sz w:val="23"/>
          <w:szCs w:val="23"/>
        </w:rPr>
        <w:t>.</w:t>
      </w:r>
    </w:p>
    <w:p w:rsidR="00D12CD1" w:rsidRDefault="00D12CD1" w:rsidP="00D12CD1">
      <w:pPr>
        <w:pStyle w:val="Lijstalinea"/>
        <w:spacing w:after="160" w:line="259" w:lineRule="auto"/>
        <w:ind w:left="284"/>
        <w:jc w:val="both"/>
        <w:rPr>
          <w:sz w:val="23"/>
          <w:szCs w:val="23"/>
        </w:rPr>
      </w:pPr>
    </w:p>
    <w:p w:rsidR="00950F01" w:rsidRDefault="00670652" w:rsidP="00BE3E66">
      <w:pPr>
        <w:pStyle w:val="Lijstalinea"/>
        <w:numPr>
          <w:ilvl w:val="0"/>
          <w:numId w:val="3"/>
        </w:numPr>
        <w:spacing w:after="160" w:line="259" w:lineRule="auto"/>
        <w:ind w:left="284" w:hanging="284"/>
        <w:jc w:val="both"/>
        <w:rPr>
          <w:sz w:val="23"/>
          <w:szCs w:val="23"/>
        </w:rPr>
      </w:pPr>
      <w:r w:rsidRPr="0086281E">
        <w:rPr>
          <w:sz w:val="23"/>
          <w:szCs w:val="23"/>
        </w:rPr>
        <w:t xml:space="preserve">Aan de wettelijke verplichting tot aflegging van de ambtseed of -belofte door ambtenaren </w:t>
      </w:r>
      <w:r w:rsidR="00BE4DD1" w:rsidRPr="0086281E">
        <w:rPr>
          <w:sz w:val="23"/>
          <w:szCs w:val="23"/>
        </w:rPr>
        <w:t xml:space="preserve">wordt </w:t>
      </w:r>
      <w:r w:rsidRPr="0086281E">
        <w:rPr>
          <w:sz w:val="23"/>
          <w:szCs w:val="23"/>
        </w:rPr>
        <w:t>strikt de hand gehouden. Dat is een belangrijke basis voor maatregelen bij niet-integer handelen of nalaten</w:t>
      </w:r>
      <w:r w:rsidR="00D36EFB" w:rsidRPr="0086281E">
        <w:rPr>
          <w:sz w:val="23"/>
          <w:szCs w:val="23"/>
        </w:rPr>
        <w:t xml:space="preserve">. </w:t>
      </w:r>
      <w:r w:rsidRPr="0086281E">
        <w:rPr>
          <w:sz w:val="23"/>
          <w:szCs w:val="23"/>
        </w:rPr>
        <w:t xml:space="preserve"> </w:t>
      </w:r>
      <w:r w:rsidR="00D36EFB" w:rsidRPr="0086281E">
        <w:rPr>
          <w:sz w:val="23"/>
          <w:szCs w:val="23"/>
        </w:rPr>
        <w:t>D</w:t>
      </w:r>
      <w:r w:rsidRPr="0086281E">
        <w:rPr>
          <w:sz w:val="23"/>
          <w:szCs w:val="23"/>
        </w:rPr>
        <w:t xml:space="preserve">it </w:t>
      </w:r>
      <w:r w:rsidR="00D36EFB" w:rsidRPr="0086281E">
        <w:rPr>
          <w:sz w:val="23"/>
          <w:szCs w:val="23"/>
        </w:rPr>
        <w:t xml:space="preserve">gaat </w:t>
      </w:r>
      <w:r w:rsidRPr="0086281E">
        <w:rPr>
          <w:sz w:val="23"/>
          <w:szCs w:val="23"/>
        </w:rPr>
        <w:t xml:space="preserve">in combinatie met het afleggen van een ‘toegangsexamen’ voor overheidsfuncties om een minimaal kwaliteitsniveau voor al het personeel te garanderen. </w:t>
      </w:r>
    </w:p>
    <w:p w:rsidR="00D77C65" w:rsidRPr="00D77C65" w:rsidRDefault="00D77C65" w:rsidP="00D77C65">
      <w:pPr>
        <w:pStyle w:val="Lijstalinea"/>
        <w:rPr>
          <w:sz w:val="23"/>
          <w:szCs w:val="23"/>
        </w:rPr>
      </w:pPr>
    </w:p>
    <w:p w:rsidR="00D77C65" w:rsidRPr="0086281E" w:rsidRDefault="00D77C65" w:rsidP="00D77C65">
      <w:pPr>
        <w:pStyle w:val="Lijstalinea"/>
        <w:spacing w:after="160" w:line="259" w:lineRule="auto"/>
        <w:ind w:left="284"/>
        <w:jc w:val="both"/>
        <w:rPr>
          <w:sz w:val="23"/>
          <w:szCs w:val="23"/>
        </w:rPr>
      </w:pPr>
    </w:p>
    <w:p w:rsidR="00950F01" w:rsidRPr="0086281E" w:rsidRDefault="00950F01" w:rsidP="00BE3E66">
      <w:pPr>
        <w:pStyle w:val="Lijstalinea"/>
        <w:numPr>
          <w:ilvl w:val="0"/>
          <w:numId w:val="1"/>
        </w:numPr>
        <w:ind w:left="284" w:hanging="284"/>
        <w:jc w:val="both"/>
        <w:rPr>
          <w:b/>
          <w:sz w:val="23"/>
          <w:szCs w:val="23"/>
        </w:rPr>
      </w:pPr>
      <w:r w:rsidRPr="0086281E">
        <w:rPr>
          <w:b/>
          <w:sz w:val="23"/>
          <w:szCs w:val="23"/>
        </w:rPr>
        <w:t>Personeelsbeleid</w:t>
      </w:r>
      <w:r w:rsidR="001936FB" w:rsidRPr="0086281E">
        <w:rPr>
          <w:b/>
          <w:sz w:val="23"/>
          <w:szCs w:val="23"/>
        </w:rPr>
        <w:t xml:space="preserve"> (uitgevoerd door een onafhankelijk orgaan</w:t>
      </w:r>
      <w:r w:rsidR="00BE4DD1" w:rsidRPr="0086281E">
        <w:rPr>
          <w:b/>
          <w:sz w:val="23"/>
          <w:szCs w:val="23"/>
        </w:rPr>
        <w:t>!</w:t>
      </w:r>
      <w:r w:rsidR="001936FB" w:rsidRPr="0086281E">
        <w:rPr>
          <w:b/>
          <w:sz w:val="23"/>
          <w:szCs w:val="23"/>
        </w:rPr>
        <w:t>)</w:t>
      </w:r>
    </w:p>
    <w:p w:rsidR="00950F01" w:rsidRPr="0086281E" w:rsidRDefault="00D36EFB" w:rsidP="00BE3E66">
      <w:pPr>
        <w:pStyle w:val="Lijstalinea"/>
        <w:numPr>
          <w:ilvl w:val="0"/>
          <w:numId w:val="3"/>
        </w:numPr>
        <w:spacing w:after="160" w:line="259" w:lineRule="auto"/>
        <w:ind w:left="284" w:hanging="284"/>
        <w:jc w:val="both"/>
        <w:rPr>
          <w:sz w:val="23"/>
          <w:szCs w:val="23"/>
        </w:rPr>
      </w:pPr>
      <w:r w:rsidRPr="0086281E">
        <w:rPr>
          <w:sz w:val="23"/>
          <w:szCs w:val="23"/>
        </w:rPr>
        <w:t>W</w:t>
      </w:r>
      <w:r w:rsidR="00950F01" w:rsidRPr="0086281E">
        <w:rPr>
          <w:sz w:val="23"/>
          <w:szCs w:val="23"/>
        </w:rPr>
        <w:t>ettelijk word</w:t>
      </w:r>
      <w:r w:rsidR="00BE4DD1" w:rsidRPr="0086281E">
        <w:rPr>
          <w:sz w:val="23"/>
          <w:szCs w:val="23"/>
        </w:rPr>
        <w:t>t</w:t>
      </w:r>
      <w:r w:rsidR="00950F01" w:rsidRPr="0086281E">
        <w:rPr>
          <w:sz w:val="23"/>
          <w:szCs w:val="23"/>
        </w:rPr>
        <w:t xml:space="preserve"> gegarandeerd dat benoemingen alleen kunnen plaatsvinden in vacatures die behoren tot de vastgestelde formatie </w:t>
      </w:r>
      <w:r w:rsidRPr="0086281E">
        <w:rPr>
          <w:sz w:val="23"/>
          <w:szCs w:val="23"/>
        </w:rPr>
        <w:t xml:space="preserve">waarbij </w:t>
      </w:r>
      <w:r w:rsidR="00950F01" w:rsidRPr="0086281E">
        <w:rPr>
          <w:sz w:val="23"/>
          <w:szCs w:val="23"/>
        </w:rPr>
        <w:t>de benodigde financiële middelen binnen de vastgestelde begroting beschikbaar zijn. Hetzelfde geldt ten aanzien van bevorderingen. Het 'ter beschikking van de minister stellen' van ambtenaren om oneigenlijke (</w:t>
      </w:r>
      <w:r w:rsidRPr="0086281E">
        <w:rPr>
          <w:sz w:val="23"/>
          <w:szCs w:val="23"/>
        </w:rPr>
        <w:t>partij</w:t>
      </w:r>
      <w:r w:rsidR="00950F01" w:rsidRPr="0086281E">
        <w:rPr>
          <w:sz w:val="23"/>
          <w:szCs w:val="23"/>
        </w:rPr>
        <w:t xml:space="preserve">politieke) redenen (bijvoorbeeld </w:t>
      </w:r>
      <w:r w:rsidRPr="0086281E">
        <w:rPr>
          <w:sz w:val="23"/>
          <w:szCs w:val="23"/>
        </w:rPr>
        <w:t>om campagne te</w:t>
      </w:r>
      <w:r w:rsidR="00BE4DD1" w:rsidRPr="0086281E">
        <w:rPr>
          <w:sz w:val="23"/>
          <w:szCs w:val="23"/>
        </w:rPr>
        <w:t xml:space="preserve"> voeren</w:t>
      </w:r>
      <w:r w:rsidRPr="0086281E">
        <w:rPr>
          <w:sz w:val="23"/>
          <w:szCs w:val="23"/>
        </w:rPr>
        <w:t xml:space="preserve">) en het fenomeen van </w:t>
      </w:r>
      <w:r w:rsidR="00950F01" w:rsidRPr="0086281E">
        <w:rPr>
          <w:sz w:val="23"/>
          <w:szCs w:val="23"/>
        </w:rPr>
        <w:t>thuiszitten</w:t>
      </w:r>
      <w:r w:rsidRPr="0086281E">
        <w:rPr>
          <w:sz w:val="23"/>
          <w:szCs w:val="23"/>
        </w:rPr>
        <w:t>de ambtenaren</w:t>
      </w:r>
      <w:r w:rsidR="00950F01" w:rsidRPr="0086281E">
        <w:rPr>
          <w:sz w:val="23"/>
          <w:szCs w:val="23"/>
        </w:rPr>
        <w:t xml:space="preserve">, </w:t>
      </w:r>
      <w:r w:rsidRPr="0086281E">
        <w:rPr>
          <w:sz w:val="23"/>
          <w:szCs w:val="23"/>
        </w:rPr>
        <w:t xml:space="preserve">wordt </w:t>
      </w:r>
      <w:r w:rsidR="00BE4DD1" w:rsidRPr="0086281E">
        <w:rPr>
          <w:sz w:val="23"/>
          <w:szCs w:val="23"/>
        </w:rPr>
        <w:t xml:space="preserve">wettelijk </w:t>
      </w:r>
      <w:r w:rsidRPr="0086281E">
        <w:rPr>
          <w:sz w:val="23"/>
          <w:szCs w:val="23"/>
        </w:rPr>
        <w:t>verboden</w:t>
      </w:r>
      <w:r w:rsidR="00950F01" w:rsidRPr="0086281E">
        <w:rPr>
          <w:sz w:val="23"/>
          <w:szCs w:val="23"/>
        </w:rPr>
        <w:t>.</w:t>
      </w:r>
      <w:r w:rsidR="00D77C65">
        <w:rPr>
          <w:sz w:val="23"/>
          <w:szCs w:val="23"/>
        </w:rPr>
        <w:t xml:space="preserve"> </w:t>
      </w:r>
    </w:p>
    <w:p w:rsidR="00BE4DD1" w:rsidRPr="0086281E" w:rsidRDefault="00BE4DD1" w:rsidP="00BE4DD1">
      <w:pPr>
        <w:pStyle w:val="Lijstalinea"/>
        <w:spacing w:after="160" w:line="259" w:lineRule="auto"/>
        <w:ind w:left="284"/>
        <w:jc w:val="both"/>
        <w:rPr>
          <w:sz w:val="23"/>
          <w:szCs w:val="23"/>
        </w:rPr>
      </w:pPr>
    </w:p>
    <w:p w:rsidR="00BE4DD1" w:rsidRPr="0086281E" w:rsidRDefault="00950F01" w:rsidP="00BE4DD1">
      <w:pPr>
        <w:pStyle w:val="Lijstalinea"/>
        <w:numPr>
          <w:ilvl w:val="0"/>
          <w:numId w:val="3"/>
        </w:numPr>
        <w:spacing w:line="259" w:lineRule="auto"/>
        <w:ind w:left="284" w:hanging="284"/>
        <w:jc w:val="both"/>
        <w:rPr>
          <w:sz w:val="23"/>
          <w:szCs w:val="23"/>
        </w:rPr>
      </w:pPr>
      <w:r w:rsidRPr="0086281E">
        <w:rPr>
          <w:sz w:val="23"/>
          <w:szCs w:val="23"/>
        </w:rPr>
        <w:t xml:space="preserve">Wanneer aan de voorgestelde wettelijke voorschriften niet wordt voldaan, kan benoeming c.q. bevordering niet plaatsvinden. Immers, benoemingen en bevorderingen vinden plaats </w:t>
      </w:r>
      <w:r w:rsidR="00980637" w:rsidRPr="0086281E">
        <w:rPr>
          <w:sz w:val="23"/>
          <w:szCs w:val="23"/>
        </w:rPr>
        <w:t>door</w:t>
      </w:r>
      <w:r w:rsidR="00BE4DD1" w:rsidRPr="0086281E">
        <w:rPr>
          <w:sz w:val="23"/>
          <w:szCs w:val="23"/>
        </w:rPr>
        <w:t xml:space="preserve"> </w:t>
      </w:r>
      <w:r w:rsidR="00BE4DD1" w:rsidRPr="0086281E">
        <w:rPr>
          <w:sz w:val="23"/>
          <w:szCs w:val="23"/>
          <w:u w:val="single"/>
        </w:rPr>
        <w:t>of namens</w:t>
      </w:r>
      <w:r w:rsidR="00980637" w:rsidRPr="0086281E">
        <w:rPr>
          <w:sz w:val="23"/>
          <w:szCs w:val="23"/>
          <w:u w:val="single"/>
        </w:rPr>
        <w:t xml:space="preserve"> </w:t>
      </w:r>
      <w:r w:rsidR="00980637" w:rsidRPr="0086281E">
        <w:rPr>
          <w:sz w:val="23"/>
          <w:szCs w:val="23"/>
        </w:rPr>
        <w:t>de minister aan het onafhankelijke personeelsorgaan gedelegeerde bevoegdheid</w:t>
      </w:r>
      <w:r w:rsidR="00BE4DD1" w:rsidRPr="0086281E">
        <w:rPr>
          <w:sz w:val="23"/>
          <w:szCs w:val="23"/>
        </w:rPr>
        <w:t>.</w:t>
      </w:r>
      <w:r w:rsidR="00980637" w:rsidRPr="0086281E">
        <w:rPr>
          <w:sz w:val="23"/>
          <w:szCs w:val="23"/>
        </w:rPr>
        <w:t xml:space="preserve"> </w:t>
      </w:r>
      <w:r w:rsidRPr="0086281E">
        <w:rPr>
          <w:sz w:val="23"/>
          <w:szCs w:val="23"/>
        </w:rPr>
        <w:t xml:space="preserve">Indien daarbij blijkt dat niet aan de wettelijke vereisten is voldaan, </w:t>
      </w:r>
      <w:r w:rsidR="00980637" w:rsidRPr="0086281E">
        <w:rPr>
          <w:sz w:val="23"/>
          <w:szCs w:val="23"/>
        </w:rPr>
        <w:t xml:space="preserve">ondertekent </w:t>
      </w:r>
      <w:r w:rsidRPr="0086281E">
        <w:rPr>
          <w:sz w:val="23"/>
          <w:szCs w:val="23"/>
        </w:rPr>
        <w:t xml:space="preserve">de Gouverneur het landsbesluit - dat immers contra-legem is - niet. </w:t>
      </w:r>
    </w:p>
    <w:p w:rsidR="00BE4DD1" w:rsidRPr="0086281E" w:rsidRDefault="00BE4DD1" w:rsidP="00BE4DD1">
      <w:pPr>
        <w:spacing w:line="259" w:lineRule="auto"/>
        <w:jc w:val="both"/>
        <w:rPr>
          <w:sz w:val="23"/>
          <w:szCs w:val="23"/>
        </w:rPr>
      </w:pPr>
    </w:p>
    <w:p w:rsidR="00BE4DD1" w:rsidRPr="0086281E" w:rsidRDefault="00670652" w:rsidP="00BE4DD1">
      <w:pPr>
        <w:pStyle w:val="Lijstalinea"/>
        <w:numPr>
          <w:ilvl w:val="0"/>
          <w:numId w:val="3"/>
        </w:numPr>
        <w:spacing w:line="259" w:lineRule="auto"/>
        <w:ind w:left="284" w:hanging="284"/>
        <w:jc w:val="both"/>
        <w:rPr>
          <w:sz w:val="23"/>
          <w:szCs w:val="23"/>
        </w:rPr>
      </w:pPr>
      <w:r w:rsidRPr="0086281E">
        <w:rPr>
          <w:sz w:val="23"/>
          <w:szCs w:val="23"/>
        </w:rPr>
        <w:t>Invoering van een nieuw salarissystematiek (</w:t>
      </w:r>
      <w:r w:rsidR="00BE4DD1" w:rsidRPr="0086281E">
        <w:rPr>
          <w:sz w:val="23"/>
          <w:szCs w:val="23"/>
        </w:rPr>
        <w:t xml:space="preserve">een geactualiseerde </w:t>
      </w:r>
      <w:r w:rsidRPr="0086281E">
        <w:rPr>
          <w:sz w:val="23"/>
          <w:szCs w:val="23"/>
        </w:rPr>
        <w:t>HBRA: Herziening Bezoldigingsregeling Aruba</w:t>
      </w:r>
      <w:r w:rsidR="00BE4DD1" w:rsidRPr="0086281E">
        <w:rPr>
          <w:sz w:val="23"/>
          <w:szCs w:val="23"/>
        </w:rPr>
        <w:t xml:space="preserve">, of, </w:t>
      </w:r>
      <w:r w:rsidR="0086281E">
        <w:rPr>
          <w:sz w:val="23"/>
          <w:szCs w:val="23"/>
        </w:rPr>
        <w:t xml:space="preserve">mogelijk </w:t>
      </w:r>
      <w:r w:rsidR="00BE4DD1" w:rsidRPr="0086281E">
        <w:rPr>
          <w:sz w:val="23"/>
          <w:szCs w:val="23"/>
        </w:rPr>
        <w:t>beter: cao’s</w:t>
      </w:r>
      <w:r w:rsidRPr="0086281E">
        <w:rPr>
          <w:sz w:val="23"/>
          <w:szCs w:val="23"/>
        </w:rPr>
        <w:t xml:space="preserve">) waarmee ook de automatische salarisverhogingen op basis van </w:t>
      </w:r>
      <w:r w:rsidR="0086281E" w:rsidRPr="0086281E">
        <w:rPr>
          <w:sz w:val="23"/>
          <w:szCs w:val="23"/>
        </w:rPr>
        <w:t xml:space="preserve">dienstjaren </w:t>
      </w:r>
      <w:r w:rsidRPr="0086281E">
        <w:rPr>
          <w:sz w:val="23"/>
          <w:szCs w:val="23"/>
        </w:rPr>
        <w:t xml:space="preserve">worden beperkt. </w:t>
      </w:r>
      <w:r w:rsidR="00E97685" w:rsidRPr="0086281E">
        <w:rPr>
          <w:sz w:val="23"/>
          <w:szCs w:val="23"/>
        </w:rPr>
        <w:t xml:space="preserve">Tevens toepassing van een effectief beoordelingssysteem voor alle ambtenaren. </w:t>
      </w:r>
      <w:r w:rsidRPr="0086281E">
        <w:rPr>
          <w:sz w:val="23"/>
          <w:szCs w:val="23"/>
        </w:rPr>
        <w:t xml:space="preserve">Het benoemings- en beoordelingsbeleid </w:t>
      </w:r>
      <w:r w:rsidR="0086281E">
        <w:rPr>
          <w:sz w:val="23"/>
          <w:szCs w:val="23"/>
        </w:rPr>
        <w:t xml:space="preserve">mag </w:t>
      </w:r>
      <w:r w:rsidRPr="0086281E">
        <w:rPr>
          <w:sz w:val="23"/>
          <w:szCs w:val="23"/>
        </w:rPr>
        <w:t xml:space="preserve">bovendien niet </w:t>
      </w:r>
      <w:r w:rsidR="0086281E">
        <w:rPr>
          <w:sz w:val="23"/>
          <w:szCs w:val="23"/>
        </w:rPr>
        <w:t>(</w:t>
      </w:r>
      <w:r w:rsidRPr="0086281E">
        <w:rPr>
          <w:sz w:val="23"/>
          <w:szCs w:val="23"/>
        </w:rPr>
        <w:t>veel</w:t>
      </w:r>
      <w:r w:rsidR="0086281E">
        <w:rPr>
          <w:sz w:val="23"/>
          <w:szCs w:val="23"/>
        </w:rPr>
        <w:t>)</w:t>
      </w:r>
      <w:r w:rsidRPr="0086281E">
        <w:rPr>
          <w:sz w:val="23"/>
          <w:szCs w:val="23"/>
        </w:rPr>
        <w:t xml:space="preserve"> afwijken van wat gangbaar is in de privésector.</w:t>
      </w:r>
      <w:r w:rsidR="00225FED" w:rsidRPr="0086281E">
        <w:rPr>
          <w:sz w:val="23"/>
          <w:szCs w:val="23"/>
        </w:rPr>
        <w:t xml:space="preserve"> </w:t>
      </w:r>
      <w:r w:rsidR="0086281E" w:rsidRPr="0086281E">
        <w:rPr>
          <w:sz w:val="23"/>
          <w:szCs w:val="23"/>
        </w:rPr>
        <w:t>De LMA wordt hiertoe geactualiseerd en strikt nageleefd, speciaal m.b.t. evaluatieprocedures.</w:t>
      </w:r>
    </w:p>
    <w:p w:rsidR="00BE4DD1" w:rsidRPr="0086281E" w:rsidRDefault="00BE4DD1" w:rsidP="00BE4DD1">
      <w:pPr>
        <w:spacing w:line="259" w:lineRule="auto"/>
        <w:jc w:val="both"/>
        <w:rPr>
          <w:sz w:val="23"/>
          <w:szCs w:val="23"/>
        </w:rPr>
      </w:pPr>
    </w:p>
    <w:p w:rsidR="001936FB" w:rsidRPr="0086281E" w:rsidRDefault="001936FB" w:rsidP="00BE3E66">
      <w:pPr>
        <w:pStyle w:val="Lijstalinea"/>
        <w:numPr>
          <w:ilvl w:val="0"/>
          <w:numId w:val="3"/>
        </w:numPr>
        <w:spacing w:after="160" w:line="259" w:lineRule="auto"/>
        <w:ind w:left="284" w:hanging="284"/>
        <w:jc w:val="both"/>
        <w:rPr>
          <w:sz w:val="23"/>
          <w:szCs w:val="23"/>
        </w:rPr>
      </w:pPr>
      <w:r w:rsidRPr="0086281E">
        <w:rPr>
          <w:sz w:val="23"/>
          <w:szCs w:val="23"/>
        </w:rPr>
        <w:t>Toepassing van een herplaatsingsprogramma voor ambtenaren. De huidige plaatsing van personeel is inefficiënt en leidt tot personeelstekorten die moeilijk aan te vullen zijn terwijl in andere departementen sprake is van overtollig personeel. Dit vereis</w:t>
      </w:r>
      <w:r w:rsidR="001D5EC9" w:rsidRPr="0086281E">
        <w:rPr>
          <w:sz w:val="23"/>
          <w:szCs w:val="23"/>
        </w:rPr>
        <w:t xml:space="preserve">t echter de nodige </w:t>
      </w:r>
      <w:r w:rsidR="0086281E">
        <w:rPr>
          <w:sz w:val="23"/>
          <w:szCs w:val="23"/>
        </w:rPr>
        <w:t xml:space="preserve">bijscholing, </w:t>
      </w:r>
      <w:r w:rsidR="001D5EC9" w:rsidRPr="0086281E">
        <w:rPr>
          <w:sz w:val="23"/>
          <w:szCs w:val="23"/>
        </w:rPr>
        <w:t>coördinatie en beslissings</w:t>
      </w:r>
      <w:r w:rsidR="00980637" w:rsidRPr="0086281E">
        <w:rPr>
          <w:sz w:val="23"/>
          <w:szCs w:val="23"/>
        </w:rPr>
        <w:t>bevoegdheid</w:t>
      </w:r>
      <w:r w:rsidR="001D5EC9" w:rsidRPr="0086281E">
        <w:rPr>
          <w:sz w:val="23"/>
          <w:szCs w:val="23"/>
        </w:rPr>
        <w:t xml:space="preserve">, </w:t>
      </w:r>
      <w:r w:rsidRPr="0086281E">
        <w:rPr>
          <w:sz w:val="23"/>
          <w:szCs w:val="23"/>
        </w:rPr>
        <w:t xml:space="preserve">waar het in het personeelsbeleid tot nu toe aan ontbroken heeft. </w:t>
      </w:r>
      <w:r w:rsidR="0086281E">
        <w:rPr>
          <w:sz w:val="23"/>
          <w:szCs w:val="23"/>
        </w:rPr>
        <w:t>Bij ontbrekende en niet bij te scholen kwalificaties worden de betrokken ambtenaren via een uitstroomprogramma uit het ambtenarenapparaat verwijderd.</w:t>
      </w:r>
    </w:p>
    <w:p w:rsidR="00CB6BDE" w:rsidRPr="0086281E" w:rsidRDefault="00CB6BDE" w:rsidP="00BE3E66">
      <w:pPr>
        <w:pStyle w:val="Lijstalinea"/>
        <w:spacing w:after="160" w:line="259" w:lineRule="auto"/>
        <w:ind w:left="284"/>
        <w:jc w:val="both"/>
        <w:rPr>
          <w:sz w:val="23"/>
          <w:szCs w:val="23"/>
        </w:rPr>
      </w:pPr>
    </w:p>
    <w:p w:rsidR="00D77C65" w:rsidRDefault="00D77C65">
      <w:pPr>
        <w:rPr>
          <w:sz w:val="23"/>
          <w:szCs w:val="23"/>
        </w:rPr>
      </w:pPr>
      <w:r>
        <w:rPr>
          <w:sz w:val="23"/>
          <w:szCs w:val="23"/>
        </w:rPr>
        <w:br w:type="page"/>
      </w:r>
    </w:p>
    <w:p w:rsidR="00670652" w:rsidRPr="0086281E" w:rsidRDefault="00950F01" w:rsidP="00BE3E66">
      <w:pPr>
        <w:pStyle w:val="Lijstalinea"/>
        <w:numPr>
          <w:ilvl w:val="0"/>
          <w:numId w:val="1"/>
        </w:numPr>
        <w:ind w:left="284" w:hanging="284"/>
        <w:jc w:val="both"/>
        <w:rPr>
          <w:b/>
          <w:sz w:val="23"/>
          <w:szCs w:val="23"/>
        </w:rPr>
      </w:pPr>
      <w:r w:rsidRPr="0086281E">
        <w:rPr>
          <w:b/>
          <w:sz w:val="23"/>
          <w:szCs w:val="23"/>
        </w:rPr>
        <w:lastRenderedPageBreak/>
        <w:t>Additioneel</w:t>
      </w:r>
    </w:p>
    <w:p w:rsidR="00121187" w:rsidRPr="0086281E" w:rsidRDefault="00121187" w:rsidP="00BE3E66">
      <w:pPr>
        <w:pStyle w:val="Lijstalinea"/>
        <w:numPr>
          <w:ilvl w:val="0"/>
          <w:numId w:val="6"/>
        </w:numPr>
        <w:spacing w:after="160" w:line="259" w:lineRule="auto"/>
        <w:ind w:left="284" w:hanging="284"/>
        <w:jc w:val="both"/>
        <w:rPr>
          <w:i/>
          <w:sz w:val="23"/>
          <w:szCs w:val="23"/>
        </w:rPr>
      </w:pPr>
      <w:r w:rsidRPr="0086281E">
        <w:rPr>
          <w:i/>
          <w:sz w:val="23"/>
          <w:szCs w:val="23"/>
        </w:rPr>
        <w:t>Beperking van de groei in de overheidsbijdrage aan secundaire arbeidsvoorzieningen door:</w:t>
      </w:r>
    </w:p>
    <w:p w:rsidR="00D233AB" w:rsidRPr="0086281E" w:rsidRDefault="00121187" w:rsidP="0086281E">
      <w:pPr>
        <w:pStyle w:val="Lijstalinea"/>
        <w:spacing w:after="160" w:line="259" w:lineRule="auto"/>
        <w:ind w:left="284"/>
        <w:jc w:val="both"/>
        <w:rPr>
          <w:sz w:val="23"/>
          <w:szCs w:val="23"/>
        </w:rPr>
      </w:pPr>
      <w:r w:rsidRPr="0086281E">
        <w:rPr>
          <w:sz w:val="23"/>
          <w:szCs w:val="23"/>
        </w:rPr>
        <w:t>Harmonisatie van de ziektecompensatie met de praktijk in de commerciële sector. Momenteel ontvangt een ambtenaar 100% compensatie terwijl de privésector dit in alle gevallen m.u.v. zwangerschapsverlof beperkt tot 80%.</w:t>
      </w:r>
    </w:p>
    <w:p w:rsidR="001D5EC9" w:rsidRPr="0086281E" w:rsidRDefault="001D5EC9" w:rsidP="00BE3E66">
      <w:pPr>
        <w:pStyle w:val="Lijstalinea"/>
        <w:spacing w:after="160" w:line="259" w:lineRule="auto"/>
        <w:ind w:left="284"/>
        <w:jc w:val="both"/>
        <w:rPr>
          <w:sz w:val="23"/>
          <w:szCs w:val="23"/>
        </w:rPr>
      </w:pPr>
    </w:p>
    <w:p w:rsidR="00121187" w:rsidRPr="0086281E" w:rsidRDefault="00121187" w:rsidP="00BE3E66">
      <w:pPr>
        <w:pStyle w:val="Lijstalinea"/>
        <w:numPr>
          <w:ilvl w:val="0"/>
          <w:numId w:val="6"/>
        </w:numPr>
        <w:ind w:left="284" w:hanging="284"/>
        <w:jc w:val="both"/>
        <w:rPr>
          <w:i/>
          <w:sz w:val="23"/>
          <w:szCs w:val="23"/>
        </w:rPr>
      </w:pPr>
      <w:r w:rsidRPr="0086281E">
        <w:rPr>
          <w:i/>
          <w:sz w:val="23"/>
          <w:szCs w:val="23"/>
        </w:rPr>
        <w:t>Naar een rationeel personeelsbeleid:</w:t>
      </w:r>
    </w:p>
    <w:p w:rsidR="00523648" w:rsidRPr="0086281E" w:rsidRDefault="001936FB" w:rsidP="00BE3E66">
      <w:pPr>
        <w:pStyle w:val="Lijstalinea"/>
        <w:numPr>
          <w:ilvl w:val="0"/>
          <w:numId w:val="5"/>
        </w:numPr>
        <w:spacing w:after="160" w:line="259" w:lineRule="auto"/>
        <w:ind w:left="284" w:hanging="284"/>
        <w:jc w:val="both"/>
        <w:rPr>
          <w:sz w:val="23"/>
          <w:szCs w:val="23"/>
        </w:rPr>
      </w:pPr>
      <w:r w:rsidRPr="0086281E">
        <w:rPr>
          <w:sz w:val="23"/>
          <w:szCs w:val="23"/>
        </w:rPr>
        <w:t xml:space="preserve">De doorlichting </w:t>
      </w:r>
      <w:r w:rsidR="00D233AB" w:rsidRPr="0086281E">
        <w:rPr>
          <w:sz w:val="23"/>
          <w:szCs w:val="23"/>
        </w:rPr>
        <w:t xml:space="preserve">van </w:t>
      </w:r>
      <w:proofErr w:type="spellStart"/>
      <w:r w:rsidR="00D233AB" w:rsidRPr="0086281E">
        <w:rPr>
          <w:sz w:val="23"/>
          <w:szCs w:val="23"/>
        </w:rPr>
        <w:t>Departamento</w:t>
      </w:r>
      <w:proofErr w:type="spellEnd"/>
      <w:r w:rsidR="00D233AB" w:rsidRPr="0086281E">
        <w:rPr>
          <w:sz w:val="23"/>
          <w:szCs w:val="23"/>
        </w:rPr>
        <w:t xml:space="preserve"> </w:t>
      </w:r>
      <w:proofErr w:type="spellStart"/>
      <w:r w:rsidR="00D233AB" w:rsidRPr="0086281E">
        <w:rPr>
          <w:sz w:val="23"/>
          <w:szCs w:val="23"/>
        </w:rPr>
        <w:t>Recurso</w:t>
      </w:r>
      <w:proofErr w:type="spellEnd"/>
      <w:r w:rsidR="00D233AB" w:rsidRPr="0086281E">
        <w:rPr>
          <w:sz w:val="23"/>
          <w:szCs w:val="23"/>
        </w:rPr>
        <w:t xml:space="preserve"> </w:t>
      </w:r>
      <w:proofErr w:type="spellStart"/>
      <w:r w:rsidR="00D233AB" w:rsidRPr="0086281E">
        <w:rPr>
          <w:sz w:val="23"/>
          <w:szCs w:val="23"/>
        </w:rPr>
        <w:t>Humano</w:t>
      </w:r>
      <w:proofErr w:type="spellEnd"/>
      <w:r w:rsidR="00D233AB" w:rsidRPr="0086281E">
        <w:rPr>
          <w:sz w:val="23"/>
          <w:szCs w:val="23"/>
        </w:rPr>
        <w:t xml:space="preserve"> en</w:t>
      </w:r>
      <w:r w:rsidRPr="0086281E">
        <w:rPr>
          <w:sz w:val="23"/>
          <w:szCs w:val="23"/>
        </w:rPr>
        <w:t xml:space="preserve"> ontkoppeling van DRH van de overheid naar een </w:t>
      </w:r>
      <w:r w:rsidR="0086281E" w:rsidRPr="0086281E">
        <w:rPr>
          <w:sz w:val="23"/>
          <w:szCs w:val="23"/>
        </w:rPr>
        <w:t>onafhankelijk orgaan</w:t>
      </w:r>
      <w:r w:rsidRPr="0086281E">
        <w:rPr>
          <w:sz w:val="23"/>
          <w:szCs w:val="23"/>
        </w:rPr>
        <w:t>.</w:t>
      </w:r>
    </w:p>
    <w:p w:rsidR="00523648" w:rsidRPr="0086281E" w:rsidRDefault="00121187" w:rsidP="00BE3E66">
      <w:pPr>
        <w:pStyle w:val="Lijstalinea"/>
        <w:numPr>
          <w:ilvl w:val="0"/>
          <w:numId w:val="5"/>
        </w:numPr>
        <w:spacing w:after="160" w:line="259" w:lineRule="auto"/>
        <w:ind w:left="284" w:hanging="284"/>
        <w:jc w:val="both"/>
        <w:rPr>
          <w:sz w:val="23"/>
          <w:szCs w:val="23"/>
        </w:rPr>
      </w:pPr>
      <w:r w:rsidRPr="0086281E">
        <w:rPr>
          <w:sz w:val="23"/>
          <w:szCs w:val="23"/>
        </w:rPr>
        <w:t>Vaststelling van een maximaal aantal coördinatoren/adviseurs per minister (bijv. maximaal 1-3 voor de ‘lichtere’ ministeries tot maximaal 3-5 voor de ministers met de zwaarste portefeuilles).</w:t>
      </w:r>
      <w:r w:rsidR="00022915">
        <w:rPr>
          <w:sz w:val="23"/>
          <w:szCs w:val="23"/>
        </w:rPr>
        <w:t xml:space="preserve"> Ook deze coördinatoren moeten aan minimale kwaliteitseisen voldoen, o.m. gecontroleerd door het onafhankelijke benoemingsorgaan. Zij ontvangen daarbij ook een wettelijk vastgestelde vergoeding.</w:t>
      </w:r>
      <w:r w:rsidR="00D77C65">
        <w:rPr>
          <w:sz w:val="23"/>
          <w:szCs w:val="23"/>
        </w:rPr>
        <w:t xml:space="preserve"> Deze adviseurs komen en gaan met de ministers en worden niet aan het eind van de regeerperiode als ambtenaar benoemd.</w:t>
      </w:r>
    </w:p>
    <w:p w:rsidR="00523648" w:rsidRPr="0086281E" w:rsidRDefault="00121187" w:rsidP="00BE3E66">
      <w:pPr>
        <w:pStyle w:val="Lijstalinea"/>
        <w:numPr>
          <w:ilvl w:val="0"/>
          <w:numId w:val="5"/>
        </w:numPr>
        <w:spacing w:after="160" w:line="259" w:lineRule="auto"/>
        <w:ind w:left="284" w:hanging="284"/>
        <w:jc w:val="both"/>
        <w:rPr>
          <w:sz w:val="23"/>
          <w:szCs w:val="23"/>
        </w:rPr>
      </w:pPr>
      <w:r w:rsidRPr="0086281E">
        <w:rPr>
          <w:sz w:val="23"/>
          <w:szCs w:val="23"/>
        </w:rPr>
        <w:t>Depolitisering van overheidsondernemingen en –stichtingen</w:t>
      </w:r>
      <w:r w:rsidR="00980637" w:rsidRPr="0086281E">
        <w:rPr>
          <w:sz w:val="23"/>
          <w:szCs w:val="23"/>
        </w:rPr>
        <w:t xml:space="preserve">: geen </w:t>
      </w:r>
      <w:r w:rsidR="0086281E" w:rsidRPr="0086281E">
        <w:rPr>
          <w:sz w:val="23"/>
          <w:szCs w:val="23"/>
        </w:rPr>
        <w:t>‘eigen</w:t>
      </w:r>
      <w:r w:rsidR="00980637" w:rsidRPr="0086281E">
        <w:rPr>
          <w:sz w:val="23"/>
          <w:szCs w:val="23"/>
        </w:rPr>
        <w:t xml:space="preserve">’ </w:t>
      </w:r>
      <w:r w:rsidR="0086281E">
        <w:rPr>
          <w:sz w:val="23"/>
          <w:szCs w:val="23"/>
        </w:rPr>
        <w:t>(partijpolitiek gelieerde</w:t>
      </w:r>
      <w:r w:rsidR="00022915">
        <w:rPr>
          <w:sz w:val="23"/>
          <w:szCs w:val="23"/>
        </w:rPr>
        <w:t xml:space="preserve">) </w:t>
      </w:r>
      <w:r w:rsidR="00980637" w:rsidRPr="0086281E">
        <w:rPr>
          <w:sz w:val="23"/>
          <w:szCs w:val="23"/>
        </w:rPr>
        <w:t>mensen in de bestuursraden</w:t>
      </w:r>
      <w:r w:rsidR="00C3394D">
        <w:rPr>
          <w:sz w:val="23"/>
          <w:szCs w:val="23"/>
        </w:rPr>
        <w:t>, maar integere mensen met gebleken kennis van zaken</w:t>
      </w:r>
      <w:r w:rsidR="00980637" w:rsidRPr="0086281E">
        <w:rPr>
          <w:sz w:val="23"/>
          <w:szCs w:val="23"/>
        </w:rPr>
        <w:t>.</w:t>
      </w:r>
    </w:p>
    <w:p w:rsidR="00121187" w:rsidRPr="0086281E" w:rsidRDefault="00121187" w:rsidP="00BE3E66">
      <w:pPr>
        <w:pStyle w:val="Lijstalinea"/>
        <w:numPr>
          <w:ilvl w:val="0"/>
          <w:numId w:val="5"/>
        </w:numPr>
        <w:spacing w:after="160" w:line="259" w:lineRule="auto"/>
        <w:ind w:left="284" w:hanging="284"/>
        <w:jc w:val="both"/>
        <w:rPr>
          <w:sz w:val="23"/>
          <w:szCs w:val="23"/>
        </w:rPr>
      </w:pPr>
      <w:r w:rsidRPr="0086281E">
        <w:rPr>
          <w:sz w:val="23"/>
          <w:szCs w:val="23"/>
        </w:rPr>
        <w:t xml:space="preserve">Buiten de ministeries om wordt zo minimaal mogelijk gebruik gemaakt van consulenten of andere vormen van adviseurschap. Indien directeuren onvoldoende kennis van zaken en/of professionaliteit ten toon spreiden wordt er in eerste instantie naar gestreefd de tekortkomingen op te heffen. </w:t>
      </w:r>
      <w:r w:rsidR="00022915">
        <w:rPr>
          <w:sz w:val="23"/>
          <w:szCs w:val="23"/>
        </w:rPr>
        <w:t>Hiertoe worden o.m. minimale kwaliteitseisen aan directeuren gesteld waar str</w:t>
      </w:r>
      <w:r w:rsidR="00D77C65">
        <w:rPr>
          <w:sz w:val="23"/>
          <w:szCs w:val="23"/>
        </w:rPr>
        <w:t>i</w:t>
      </w:r>
      <w:r w:rsidR="00022915">
        <w:rPr>
          <w:sz w:val="23"/>
          <w:szCs w:val="23"/>
        </w:rPr>
        <w:t>k</w:t>
      </w:r>
      <w:r w:rsidR="00D77C65">
        <w:rPr>
          <w:sz w:val="23"/>
          <w:szCs w:val="23"/>
        </w:rPr>
        <w:t>t</w:t>
      </w:r>
      <w:r w:rsidR="00022915">
        <w:rPr>
          <w:sz w:val="23"/>
          <w:szCs w:val="23"/>
        </w:rPr>
        <w:t xml:space="preserve"> de hand aan wordt gehouden.</w:t>
      </w:r>
    </w:p>
    <w:p w:rsidR="00BE4DD1" w:rsidRPr="0086281E" w:rsidRDefault="00BE4DD1" w:rsidP="00BE4DD1">
      <w:pPr>
        <w:pStyle w:val="Lijstalinea"/>
        <w:spacing w:after="160" w:line="259" w:lineRule="auto"/>
        <w:ind w:left="284"/>
        <w:jc w:val="both"/>
        <w:rPr>
          <w:sz w:val="23"/>
          <w:szCs w:val="23"/>
        </w:rPr>
      </w:pPr>
    </w:p>
    <w:p w:rsidR="00121187" w:rsidRPr="0086281E" w:rsidRDefault="00121187" w:rsidP="00BE3E66">
      <w:pPr>
        <w:pStyle w:val="Lijstalinea"/>
        <w:numPr>
          <w:ilvl w:val="0"/>
          <w:numId w:val="6"/>
        </w:numPr>
        <w:ind w:left="284" w:hanging="284"/>
        <w:jc w:val="both"/>
        <w:rPr>
          <w:i/>
          <w:sz w:val="23"/>
          <w:szCs w:val="23"/>
        </w:rPr>
      </w:pPr>
      <w:r w:rsidRPr="0086281E">
        <w:rPr>
          <w:i/>
          <w:sz w:val="23"/>
          <w:szCs w:val="23"/>
        </w:rPr>
        <w:t>Integer beleid Ambtenaren:</w:t>
      </w:r>
    </w:p>
    <w:p w:rsidR="00523648" w:rsidRPr="0086281E" w:rsidRDefault="00121187" w:rsidP="00BE3E66">
      <w:pPr>
        <w:pStyle w:val="Lijstalinea"/>
        <w:numPr>
          <w:ilvl w:val="0"/>
          <w:numId w:val="5"/>
        </w:numPr>
        <w:spacing w:after="160" w:line="259" w:lineRule="auto"/>
        <w:ind w:left="284" w:hanging="284"/>
        <w:jc w:val="both"/>
        <w:rPr>
          <w:sz w:val="23"/>
          <w:szCs w:val="23"/>
        </w:rPr>
      </w:pPr>
      <w:r w:rsidRPr="0086281E">
        <w:rPr>
          <w:sz w:val="23"/>
          <w:szCs w:val="23"/>
        </w:rPr>
        <w:t xml:space="preserve">Openbare colleges en ambtenaren </w:t>
      </w:r>
      <w:r w:rsidR="00022915">
        <w:rPr>
          <w:sz w:val="23"/>
          <w:szCs w:val="23"/>
        </w:rPr>
        <w:t xml:space="preserve">worden </w:t>
      </w:r>
      <w:r w:rsidRPr="0086281E">
        <w:rPr>
          <w:sz w:val="23"/>
          <w:szCs w:val="23"/>
        </w:rPr>
        <w:t xml:space="preserve">gewezen op de verplichting zoals bepaald in artikel 200 Wetboek van Strafvordering van Aruba om in de daar bedoelde gevallen </w:t>
      </w:r>
      <w:r w:rsidRPr="00C3394D">
        <w:rPr>
          <w:sz w:val="23"/>
          <w:szCs w:val="23"/>
          <w:u w:val="single"/>
        </w:rPr>
        <w:t>onverwijld</w:t>
      </w:r>
      <w:r w:rsidRPr="0086281E">
        <w:rPr>
          <w:sz w:val="23"/>
          <w:szCs w:val="23"/>
        </w:rPr>
        <w:t xml:space="preserve"> aangifte te doen van misdrijven waarvan zij kennis krijgen in de uitoefening van hun</w:t>
      </w:r>
      <w:r w:rsidR="00C3394D">
        <w:rPr>
          <w:sz w:val="23"/>
          <w:szCs w:val="23"/>
        </w:rPr>
        <w:t xml:space="preserve"> werkzaamheden</w:t>
      </w:r>
      <w:r w:rsidRPr="0086281E">
        <w:rPr>
          <w:sz w:val="23"/>
          <w:szCs w:val="23"/>
        </w:rPr>
        <w:t xml:space="preserve">. </w:t>
      </w:r>
    </w:p>
    <w:p w:rsidR="001936FB" w:rsidRPr="0086281E" w:rsidRDefault="00121187" w:rsidP="00BE3E66">
      <w:pPr>
        <w:pStyle w:val="Lijstalinea"/>
        <w:numPr>
          <w:ilvl w:val="0"/>
          <w:numId w:val="5"/>
        </w:numPr>
        <w:spacing w:after="160" w:line="259" w:lineRule="auto"/>
        <w:ind w:left="284" w:hanging="284"/>
        <w:jc w:val="both"/>
        <w:rPr>
          <w:sz w:val="23"/>
          <w:szCs w:val="23"/>
        </w:rPr>
      </w:pPr>
      <w:r w:rsidRPr="0086281E">
        <w:rPr>
          <w:sz w:val="23"/>
          <w:szCs w:val="23"/>
        </w:rPr>
        <w:t>Ambtenaren die kennis hebben van niet-integer handelen van andere ambtelijke medewerkers of organisaties (en eventueel van bestuurders), moeten deze informatie kunnen doorgeven, opdat corrigerende actie kan worden genomen.</w:t>
      </w:r>
    </w:p>
    <w:p w:rsidR="00523648" w:rsidRPr="0086281E" w:rsidRDefault="00523648" w:rsidP="00BE3E66">
      <w:pPr>
        <w:pStyle w:val="Lijstalinea"/>
        <w:numPr>
          <w:ilvl w:val="0"/>
          <w:numId w:val="5"/>
        </w:numPr>
        <w:spacing w:after="160" w:line="259" w:lineRule="auto"/>
        <w:ind w:left="284" w:hanging="284"/>
        <w:jc w:val="both"/>
        <w:rPr>
          <w:sz w:val="23"/>
          <w:szCs w:val="23"/>
        </w:rPr>
      </w:pPr>
      <w:r w:rsidRPr="0086281E">
        <w:rPr>
          <w:sz w:val="23"/>
          <w:szCs w:val="23"/>
        </w:rPr>
        <w:t>Voorlichting voor alle ambtenaren in wat het ambt inhoudt</w:t>
      </w:r>
      <w:r w:rsidR="00980637" w:rsidRPr="0086281E">
        <w:rPr>
          <w:sz w:val="23"/>
          <w:szCs w:val="23"/>
        </w:rPr>
        <w:t xml:space="preserve"> middels een ‘integratiecursus’.</w:t>
      </w:r>
      <w:r w:rsidRPr="0086281E">
        <w:rPr>
          <w:sz w:val="23"/>
          <w:szCs w:val="23"/>
        </w:rPr>
        <w:t xml:space="preserve"> </w:t>
      </w:r>
      <w:r w:rsidR="00980637" w:rsidRPr="0086281E">
        <w:rPr>
          <w:sz w:val="23"/>
          <w:szCs w:val="23"/>
        </w:rPr>
        <w:t>M</w:t>
      </w:r>
      <w:r w:rsidRPr="0086281E">
        <w:rPr>
          <w:sz w:val="23"/>
          <w:szCs w:val="23"/>
        </w:rPr>
        <w:t>omenteel worden mensen geacht zelf erachter te komen wat een ambtenaar is en hoe men zich dient te gedragen.</w:t>
      </w:r>
    </w:p>
    <w:p w:rsidR="00523648" w:rsidRPr="00796EDA" w:rsidRDefault="00523648" w:rsidP="00BE3E66">
      <w:pPr>
        <w:pStyle w:val="Lijstalinea"/>
        <w:numPr>
          <w:ilvl w:val="0"/>
          <w:numId w:val="5"/>
        </w:numPr>
        <w:spacing w:after="160" w:line="259" w:lineRule="auto"/>
        <w:ind w:left="284" w:hanging="284"/>
        <w:jc w:val="both"/>
        <w:rPr>
          <w:sz w:val="23"/>
          <w:szCs w:val="23"/>
        </w:rPr>
      </w:pPr>
      <w:r w:rsidRPr="00796EDA">
        <w:rPr>
          <w:sz w:val="23"/>
          <w:szCs w:val="23"/>
        </w:rPr>
        <w:t>Adequate training en bijscholing</w:t>
      </w:r>
      <w:r w:rsidR="00BC6D29" w:rsidRPr="00796EDA">
        <w:rPr>
          <w:sz w:val="23"/>
          <w:szCs w:val="23"/>
        </w:rPr>
        <w:t>.</w:t>
      </w:r>
      <w:r w:rsidRPr="00796EDA">
        <w:rPr>
          <w:sz w:val="23"/>
          <w:szCs w:val="23"/>
        </w:rPr>
        <w:t xml:space="preserve"> </w:t>
      </w:r>
      <w:r w:rsidR="00BC6D29" w:rsidRPr="00796EDA">
        <w:rPr>
          <w:sz w:val="23"/>
          <w:szCs w:val="23"/>
        </w:rPr>
        <w:t>E</w:t>
      </w:r>
      <w:r w:rsidRPr="00796EDA">
        <w:rPr>
          <w:sz w:val="23"/>
          <w:szCs w:val="23"/>
        </w:rPr>
        <w:t>r is nauwelijks gerichte planning van adequate training en bijscholing. Per dienst moet daar verandering in komen. Dit zorg</w:t>
      </w:r>
      <w:r w:rsidR="00BC6D29" w:rsidRPr="00796EDA">
        <w:rPr>
          <w:sz w:val="23"/>
          <w:szCs w:val="23"/>
        </w:rPr>
        <w:t>t</w:t>
      </w:r>
      <w:r w:rsidRPr="00796EDA">
        <w:rPr>
          <w:sz w:val="23"/>
          <w:szCs w:val="23"/>
        </w:rPr>
        <w:t xml:space="preserve"> </w:t>
      </w:r>
      <w:r w:rsidR="00C3394D">
        <w:rPr>
          <w:sz w:val="23"/>
          <w:szCs w:val="23"/>
        </w:rPr>
        <w:t xml:space="preserve">tevens </w:t>
      </w:r>
      <w:r w:rsidRPr="00796EDA">
        <w:rPr>
          <w:sz w:val="23"/>
          <w:szCs w:val="23"/>
        </w:rPr>
        <w:t>voor een betere doorstroming naar andere diensten.</w:t>
      </w:r>
    </w:p>
    <w:p w:rsidR="00121187" w:rsidRPr="0086281E" w:rsidRDefault="00022915" w:rsidP="00BE3E66">
      <w:pPr>
        <w:pStyle w:val="Lijstalinea"/>
        <w:numPr>
          <w:ilvl w:val="0"/>
          <w:numId w:val="5"/>
        </w:numPr>
        <w:spacing w:after="160" w:line="259" w:lineRule="auto"/>
        <w:ind w:left="284" w:hanging="284"/>
        <w:jc w:val="both"/>
        <w:rPr>
          <w:sz w:val="23"/>
          <w:szCs w:val="23"/>
        </w:rPr>
      </w:pPr>
      <w:r>
        <w:rPr>
          <w:sz w:val="23"/>
          <w:szCs w:val="23"/>
        </w:rPr>
        <w:t>O</w:t>
      </w:r>
      <w:r w:rsidR="00121187" w:rsidRPr="0086281E">
        <w:rPr>
          <w:sz w:val="23"/>
          <w:szCs w:val="23"/>
        </w:rPr>
        <w:t xml:space="preserve">nderzoek naar de rechtmatigheid en doelmatigheid van de besluitvorming en rechtshandelingen op het gebied van overheidsorganisatie en het personeelsbeleid van de overheid van de afgelopen jaren, met als doel te komen tot: </w:t>
      </w:r>
    </w:p>
    <w:p w:rsidR="00BC6D29" w:rsidRPr="0086281E" w:rsidRDefault="00BC6D29" w:rsidP="00BE3E66">
      <w:pPr>
        <w:pStyle w:val="Lijstalinea"/>
        <w:numPr>
          <w:ilvl w:val="0"/>
          <w:numId w:val="7"/>
        </w:numPr>
        <w:spacing w:after="160" w:line="259" w:lineRule="auto"/>
        <w:jc w:val="both"/>
        <w:rPr>
          <w:sz w:val="23"/>
          <w:szCs w:val="23"/>
        </w:rPr>
      </w:pPr>
      <w:r w:rsidRPr="0086281E">
        <w:rPr>
          <w:sz w:val="23"/>
          <w:szCs w:val="23"/>
        </w:rPr>
        <w:t>de identificatie van foutieve procedures om de wettelijke bepalingen m.b.t. het personeelsbeleid te omzeilen;</w:t>
      </w:r>
    </w:p>
    <w:p w:rsidR="00BC6D29" w:rsidRPr="0086281E" w:rsidRDefault="00BC6D29" w:rsidP="00BE3E66">
      <w:pPr>
        <w:pStyle w:val="Lijstalinea"/>
        <w:numPr>
          <w:ilvl w:val="0"/>
          <w:numId w:val="7"/>
        </w:numPr>
        <w:spacing w:after="160" w:line="259" w:lineRule="auto"/>
        <w:jc w:val="both"/>
        <w:rPr>
          <w:sz w:val="23"/>
          <w:szCs w:val="23"/>
        </w:rPr>
      </w:pPr>
      <w:r w:rsidRPr="0086281E">
        <w:rPr>
          <w:sz w:val="23"/>
          <w:szCs w:val="23"/>
        </w:rPr>
        <w:t>preventie van ondoelmatig en onrechtmatig handelen binnen de ambtelijke organisatie en het personeelsbeleid binnen het ambtelijk en bestuurlijk apparaat</w:t>
      </w:r>
      <w:r w:rsidR="00C3394D">
        <w:rPr>
          <w:sz w:val="23"/>
          <w:szCs w:val="23"/>
        </w:rPr>
        <w:t>;</w:t>
      </w:r>
    </w:p>
    <w:p w:rsidR="00523648" w:rsidRPr="0086281E" w:rsidRDefault="00121187" w:rsidP="00BE3E66">
      <w:pPr>
        <w:pStyle w:val="Lijstalinea"/>
        <w:numPr>
          <w:ilvl w:val="0"/>
          <w:numId w:val="7"/>
        </w:numPr>
        <w:spacing w:after="160" w:line="259" w:lineRule="auto"/>
        <w:jc w:val="both"/>
        <w:rPr>
          <w:sz w:val="23"/>
          <w:szCs w:val="23"/>
        </w:rPr>
      </w:pPr>
      <w:r w:rsidRPr="0086281E">
        <w:rPr>
          <w:sz w:val="23"/>
          <w:szCs w:val="23"/>
        </w:rPr>
        <w:t>de civielrechtelijke en strafrechtelijke aansprakelijkheidstelling van verantwoordelijken</w:t>
      </w:r>
      <w:r w:rsidR="00C3394D">
        <w:rPr>
          <w:sz w:val="23"/>
          <w:szCs w:val="23"/>
        </w:rPr>
        <w:t>;</w:t>
      </w:r>
    </w:p>
    <w:p w:rsidR="00523648" w:rsidRPr="0086281E" w:rsidRDefault="00121187" w:rsidP="00BE3E66">
      <w:pPr>
        <w:pStyle w:val="Lijstalinea"/>
        <w:numPr>
          <w:ilvl w:val="0"/>
          <w:numId w:val="7"/>
        </w:numPr>
        <w:spacing w:after="160" w:line="259" w:lineRule="auto"/>
        <w:jc w:val="both"/>
        <w:rPr>
          <w:sz w:val="23"/>
          <w:szCs w:val="23"/>
        </w:rPr>
      </w:pPr>
      <w:r w:rsidRPr="0086281E">
        <w:rPr>
          <w:sz w:val="23"/>
          <w:szCs w:val="23"/>
        </w:rPr>
        <w:t>advisering inzake het toe te passen disciplinaire traject</w:t>
      </w:r>
      <w:r w:rsidR="00C3394D">
        <w:rPr>
          <w:sz w:val="23"/>
          <w:szCs w:val="23"/>
        </w:rPr>
        <w:t>;</w:t>
      </w:r>
    </w:p>
    <w:p w:rsidR="00523648" w:rsidRPr="0086281E" w:rsidRDefault="00121187" w:rsidP="00BE3E66">
      <w:pPr>
        <w:pStyle w:val="Lijstalinea"/>
        <w:numPr>
          <w:ilvl w:val="0"/>
          <w:numId w:val="7"/>
        </w:numPr>
        <w:spacing w:after="160" w:line="259" w:lineRule="auto"/>
        <w:jc w:val="both"/>
        <w:rPr>
          <w:sz w:val="23"/>
          <w:szCs w:val="23"/>
        </w:rPr>
      </w:pPr>
      <w:r w:rsidRPr="0086281E">
        <w:rPr>
          <w:sz w:val="23"/>
          <w:szCs w:val="23"/>
        </w:rPr>
        <w:t>het terugbrengen van evenwicht en motivatie binnen het ambtelijk apparaat</w:t>
      </w:r>
      <w:r w:rsidR="00C3394D">
        <w:rPr>
          <w:sz w:val="23"/>
          <w:szCs w:val="23"/>
        </w:rPr>
        <w:t>;</w:t>
      </w:r>
      <w:r w:rsidRPr="0086281E">
        <w:rPr>
          <w:sz w:val="23"/>
          <w:szCs w:val="23"/>
        </w:rPr>
        <w:t xml:space="preserve"> </w:t>
      </w:r>
    </w:p>
    <w:p w:rsidR="00D233AB" w:rsidRPr="0086281E" w:rsidRDefault="00121187" w:rsidP="00BE3E66">
      <w:pPr>
        <w:pStyle w:val="Lijstalinea"/>
        <w:numPr>
          <w:ilvl w:val="0"/>
          <w:numId w:val="7"/>
        </w:numPr>
        <w:spacing w:after="160" w:line="259" w:lineRule="auto"/>
        <w:jc w:val="both"/>
        <w:rPr>
          <w:sz w:val="23"/>
          <w:szCs w:val="23"/>
        </w:rPr>
      </w:pPr>
      <w:r w:rsidRPr="0086281E">
        <w:rPr>
          <w:sz w:val="23"/>
          <w:szCs w:val="23"/>
        </w:rPr>
        <w:t xml:space="preserve">het ontwikkelen van een deugdelijk personeels- en </w:t>
      </w:r>
      <w:r w:rsidR="00C3394D" w:rsidRPr="0086281E">
        <w:rPr>
          <w:sz w:val="23"/>
          <w:szCs w:val="23"/>
        </w:rPr>
        <w:t>organisatiebeleid</w:t>
      </w:r>
      <w:r w:rsidR="003538BA">
        <w:rPr>
          <w:sz w:val="23"/>
          <w:szCs w:val="23"/>
        </w:rPr>
        <w:t>.</w:t>
      </w:r>
      <w:r w:rsidRPr="0086281E">
        <w:rPr>
          <w:sz w:val="23"/>
          <w:szCs w:val="23"/>
        </w:rPr>
        <w:t xml:space="preserve"> </w:t>
      </w:r>
    </w:p>
    <w:sectPr w:rsidR="00D233AB" w:rsidRPr="0086281E" w:rsidSect="006428D5">
      <w:footerReference w:type="default" r:id="rId9"/>
      <w:pgSz w:w="11900" w:h="16840"/>
      <w:pgMar w:top="993" w:right="1417"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1370" w:rsidRDefault="00121370" w:rsidP="001F6D58">
      <w:r>
        <w:separator/>
      </w:r>
    </w:p>
  </w:endnote>
  <w:endnote w:type="continuationSeparator" w:id="0">
    <w:p w:rsidR="00121370" w:rsidRDefault="00121370" w:rsidP="001F6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7672004"/>
      <w:docPartObj>
        <w:docPartGallery w:val="Page Numbers (Bottom of Page)"/>
        <w:docPartUnique/>
      </w:docPartObj>
    </w:sdtPr>
    <w:sdtEndPr/>
    <w:sdtContent>
      <w:p w:rsidR="001F6D58" w:rsidRDefault="001F6D58">
        <w:pPr>
          <w:pStyle w:val="Voettekst"/>
          <w:jc w:val="right"/>
        </w:pPr>
        <w:r>
          <w:fldChar w:fldCharType="begin"/>
        </w:r>
        <w:r>
          <w:instrText>PAGE   \* MERGEFORMAT</w:instrText>
        </w:r>
        <w:r>
          <w:fldChar w:fldCharType="separate"/>
        </w:r>
        <w:r>
          <w:t>2</w:t>
        </w:r>
        <w:r>
          <w:fldChar w:fldCharType="end"/>
        </w:r>
      </w:p>
    </w:sdtContent>
  </w:sdt>
  <w:p w:rsidR="001F6D58" w:rsidRDefault="001F6D5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1370" w:rsidRDefault="00121370" w:rsidP="001F6D58">
      <w:r>
        <w:separator/>
      </w:r>
    </w:p>
  </w:footnote>
  <w:footnote w:type="continuationSeparator" w:id="0">
    <w:p w:rsidR="00121370" w:rsidRDefault="00121370" w:rsidP="001F6D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55CA5"/>
    <w:multiLevelType w:val="hybridMultilevel"/>
    <w:tmpl w:val="A4609C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6225441"/>
    <w:multiLevelType w:val="hybridMultilevel"/>
    <w:tmpl w:val="08C60D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0CC6AC8"/>
    <w:multiLevelType w:val="hybridMultilevel"/>
    <w:tmpl w:val="572806C0"/>
    <w:lvl w:ilvl="0" w:tplc="3926F042">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0EF29E2"/>
    <w:multiLevelType w:val="hybridMultilevel"/>
    <w:tmpl w:val="2CC007B2"/>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B241ACB"/>
    <w:multiLevelType w:val="hybridMultilevel"/>
    <w:tmpl w:val="0D28343E"/>
    <w:lvl w:ilvl="0" w:tplc="B6E6412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B511E6A"/>
    <w:multiLevelType w:val="hybridMultilevel"/>
    <w:tmpl w:val="94C6F5E0"/>
    <w:lvl w:ilvl="0" w:tplc="2058199A">
      <w:start w:val="1"/>
      <w:numFmt w:val="lowerLetter"/>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6" w15:restartNumberingAfterBreak="0">
    <w:nsid w:val="50A23002"/>
    <w:multiLevelType w:val="hybridMultilevel"/>
    <w:tmpl w:val="D90C5F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4FD0080"/>
    <w:multiLevelType w:val="hybridMultilevel"/>
    <w:tmpl w:val="BD2818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7"/>
  </w:num>
  <w:num w:numId="5">
    <w:abstractNumId w:val="2"/>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598"/>
    <w:rsid w:val="00022915"/>
    <w:rsid w:val="00053BCF"/>
    <w:rsid w:val="00093F71"/>
    <w:rsid w:val="00121187"/>
    <w:rsid w:val="00121370"/>
    <w:rsid w:val="001936FB"/>
    <w:rsid w:val="001D5EC9"/>
    <w:rsid w:val="001F6D58"/>
    <w:rsid w:val="00225FED"/>
    <w:rsid w:val="002A3D2F"/>
    <w:rsid w:val="003538BA"/>
    <w:rsid w:val="003602C4"/>
    <w:rsid w:val="00496267"/>
    <w:rsid w:val="00523648"/>
    <w:rsid w:val="006428D5"/>
    <w:rsid w:val="00653198"/>
    <w:rsid w:val="00670652"/>
    <w:rsid w:val="006B03C9"/>
    <w:rsid w:val="007141AE"/>
    <w:rsid w:val="00796EDA"/>
    <w:rsid w:val="0080601F"/>
    <w:rsid w:val="0086281E"/>
    <w:rsid w:val="008660F0"/>
    <w:rsid w:val="00950F01"/>
    <w:rsid w:val="00967583"/>
    <w:rsid w:val="00980637"/>
    <w:rsid w:val="009E0F5C"/>
    <w:rsid w:val="00A93598"/>
    <w:rsid w:val="00AA4459"/>
    <w:rsid w:val="00BC6D29"/>
    <w:rsid w:val="00BE3E66"/>
    <w:rsid w:val="00BE4DD1"/>
    <w:rsid w:val="00C20FAA"/>
    <w:rsid w:val="00C3394D"/>
    <w:rsid w:val="00CB6BDE"/>
    <w:rsid w:val="00CC19B8"/>
    <w:rsid w:val="00D12CD1"/>
    <w:rsid w:val="00D233AB"/>
    <w:rsid w:val="00D36EFB"/>
    <w:rsid w:val="00D52EF5"/>
    <w:rsid w:val="00D561A9"/>
    <w:rsid w:val="00D77C65"/>
    <w:rsid w:val="00DA5675"/>
    <w:rsid w:val="00DF0B1A"/>
    <w:rsid w:val="00E97685"/>
    <w:rsid w:val="00F318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2B548"/>
  <w15:chartTrackingRefBased/>
  <w15:docId w15:val="{00E6A076-D4E3-124B-BEC4-97F2716C0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50F01"/>
    <w:pPr>
      <w:ind w:left="720"/>
      <w:contextualSpacing/>
    </w:pPr>
  </w:style>
  <w:style w:type="paragraph" w:styleId="Koptekst">
    <w:name w:val="header"/>
    <w:basedOn w:val="Standaard"/>
    <w:link w:val="KoptekstChar"/>
    <w:uiPriority w:val="99"/>
    <w:unhideWhenUsed/>
    <w:rsid w:val="001F6D58"/>
    <w:pPr>
      <w:tabs>
        <w:tab w:val="center" w:pos="4536"/>
        <w:tab w:val="right" w:pos="9072"/>
      </w:tabs>
    </w:pPr>
  </w:style>
  <w:style w:type="character" w:customStyle="1" w:styleId="KoptekstChar">
    <w:name w:val="Koptekst Char"/>
    <w:basedOn w:val="Standaardalinea-lettertype"/>
    <w:link w:val="Koptekst"/>
    <w:uiPriority w:val="99"/>
    <w:rsid w:val="001F6D58"/>
  </w:style>
  <w:style w:type="paragraph" w:styleId="Voettekst">
    <w:name w:val="footer"/>
    <w:basedOn w:val="Standaard"/>
    <w:link w:val="VoettekstChar"/>
    <w:uiPriority w:val="99"/>
    <w:unhideWhenUsed/>
    <w:rsid w:val="001F6D58"/>
    <w:pPr>
      <w:tabs>
        <w:tab w:val="center" w:pos="4536"/>
        <w:tab w:val="right" w:pos="9072"/>
      </w:tabs>
    </w:pPr>
  </w:style>
  <w:style w:type="character" w:customStyle="1" w:styleId="VoettekstChar">
    <w:name w:val="Voettekst Char"/>
    <w:basedOn w:val="Standaardalinea-lettertype"/>
    <w:link w:val="Voettekst"/>
    <w:uiPriority w:val="99"/>
    <w:rsid w:val="001F6D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0696E-62AF-4D6E-89D0-E2684C0CF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3</Pages>
  <Words>1463</Words>
  <Characters>8050</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De Groot</dc:creator>
  <cp:keywords/>
  <dc:description/>
  <cp:lastModifiedBy>Armand Hessels</cp:lastModifiedBy>
  <cp:revision>15</cp:revision>
  <cp:lastPrinted>2018-04-19T13:40:00Z</cp:lastPrinted>
  <dcterms:created xsi:type="dcterms:W3CDTF">2018-04-19T16:34:00Z</dcterms:created>
  <dcterms:modified xsi:type="dcterms:W3CDTF">2018-05-21T19:22:00Z</dcterms:modified>
</cp:coreProperties>
</file>