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552" w:rsidRDefault="00572552" w:rsidP="0002326C">
      <w:pPr>
        <w:jc w:val="center"/>
        <w:rPr>
          <w:b/>
          <w:sz w:val="28"/>
          <w:szCs w:val="28"/>
        </w:rPr>
      </w:pPr>
    </w:p>
    <w:p w:rsidR="00572552" w:rsidRDefault="006A0BA4" w:rsidP="0002326C">
      <w:pPr>
        <w:jc w:val="center"/>
        <w:rPr>
          <w:b/>
          <w:sz w:val="28"/>
          <w:szCs w:val="28"/>
        </w:rPr>
      </w:pPr>
      <w:r w:rsidRPr="00DE7394">
        <w:rPr>
          <w:noProof/>
          <w:lang w:eastAsia="nl-NL"/>
        </w:rPr>
        <w:drawing>
          <wp:inline distT="0" distB="0" distL="0" distR="0" wp14:anchorId="72C3AD77" wp14:editId="57E2B447">
            <wp:extent cx="3487243" cy="3649980"/>
            <wp:effectExtent l="0" t="0" r="0" b="7620"/>
            <wp:docPr id="3" name="Afbeelding 3" descr="C:\Users\Armand\Downloads\logo-NL-H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mand\Downloads\logo-NL-HQ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0324" cy="3674138"/>
                    </a:xfrm>
                    <a:prstGeom prst="rect">
                      <a:avLst/>
                    </a:prstGeom>
                    <a:noFill/>
                    <a:ln>
                      <a:noFill/>
                    </a:ln>
                  </pic:spPr>
                </pic:pic>
              </a:graphicData>
            </a:graphic>
          </wp:inline>
        </w:drawing>
      </w:r>
    </w:p>
    <w:p w:rsidR="006A0BA4" w:rsidRDefault="006A0BA4" w:rsidP="0002326C">
      <w:pPr>
        <w:jc w:val="center"/>
        <w:rPr>
          <w:b/>
          <w:sz w:val="28"/>
          <w:szCs w:val="28"/>
        </w:rPr>
      </w:pPr>
    </w:p>
    <w:p w:rsidR="006A0BA4" w:rsidRDefault="006A0BA4" w:rsidP="0002326C">
      <w:pPr>
        <w:jc w:val="center"/>
        <w:rPr>
          <w:b/>
          <w:sz w:val="28"/>
          <w:szCs w:val="28"/>
        </w:rPr>
      </w:pPr>
    </w:p>
    <w:p w:rsidR="00572552" w:rsidRPr="006A0BA4" w:rsidRDefault="00572552" w:rsidP="0002326C">
      <w:pPr>
        <w:jc w:val="center"/>
        <w:rPr>
          <w:b/>
          <w:color w:val="0070C0"/>
          <w:sz w:val="48"/>
          <w:szCs w:val="48"/>
        </w:rPr>
      </w:pPr>
      <w:r w:rsidRPr="006A0BA4">
        <w:rPr>
          <w:b/>
          <w:color w:val="0070C0"/>
          <w:sz w:val="48"/>
          <w:szCs w:val="48"/>
        </w:rPr>
        <w:t>JAARVERSLAG 2016</w:t>
      </w:r>
    </w:p>
    <w:p w:rsidR="006A0BA4" w:rsidRDefault="006A0BA4">
      <w:pPr>
        <w:rPr>
          <w:b/>
          <w:sz w:val="28"/>
          <w:szCs w:val="28"/>
        </w:rPr>
      </w:pPr>
    </w:p>
    <w:p w:rsidR="006A0BA4" w:rsidRDefault="006A0BA4" w:rsidP="006A0BA4">
      <w:pPr>
        <w:spacing w:after="0"/>
        <w:jc w:val="center"/>
        <w:rPr>
          <w:sz w:val="28"/>
          <w:szCs w:val="28"/>
        </w:rPr>
      </w:pPr>
      <w:r>
        <w:rPr>
          <w:sz w:val="28"/>
          <w:szCs w:val="28"/>
        </w:rPr>
        <w:t>Een compact overzicht van de belangrijkste activiteiten van SDBA</w:t>
      </w:r>
    </w:p>
    <w:p w:rsidR="006A0BA4" w:rsidRPr="006A0BA4" w:rsidRDefault="006A0BA4" w:rsidP="006A0BA4">
      <w:pPr>
        <w:jc w:val="center"/>
        <w:rPr>
          <w:sz w:val="28"/>
          <w:szCs w:val="28"/>
        </w:rPr>
      </w:pPr>
      <w:r>
        <w:rPr>
          <w:sz w:val="28"/>
          <w:szCs w:val="28"/>
        </w:rPr>
        <w:t>in het eerste jaar van haar bestaan.</w:t>
      </w:r>
    </w:p>
    <w:p w:rsidR="006A0BA4" w:rsidRDefault="006A0BA4">
      <w:pPr>
        <w:rPr>
          <w:b/>
          <w:sz w:val="28"/>
          <w:szCs w:val="28"/>
        </w:rPr>
      </w:pPr>
    </w:p>
    <w:p w:rsidR="006A0BA4" w:rsidRDefault="00F3006C" w:rsidP="006A0BA4">
      <w:pPr>
        <w:spacing w:after="0"/>
        <w:rPr>
          <w:b/>
          <w:sz w:val="28"/>
          <w:szCs w:val="28"/>
        </w:rPr>
      </w:pPr>
      <w:hyperlink r:id="rId6" w:history="1">
        <w:r w:rsidR="006A0BA4" w:rsidRPr="00A178B9">
          <w:rPr>
            <w:rStyle w:val="Hyperlink"/>
            <w:b/>
            <w:sz w:val="28"/>
            <w:szCs w:val="28"/>
          </w:rPr>
          <w:t>www.deugdelijkbestuuraruba.org</w:t>
        </w:r>
      </w:hyperlink>
    </w:p>
    <w:p w:rsidR="006A0BA4" w:rsidRDefault="00F3006C">
      <w:pPr>
        <w:rPr>
          <w:b/>
          <w:sz w:val="28"/>
          <w:szCs w:val="28"/>
        </w:rPr>
      </w:pPr>
      <w:hyperlink r:id="rId7" w:history="1">
        <w:r w:rsidR="006A0BA4" w:rsidRPr="00A178B9">
          <w:rPr>
            <w:rStyle w:val="Hyperlink"/>
            <w:b/>
            <w:sz w:val="28"/>
            <w:szCs w:val="28"/>
          </w:rPr>
          <w:t>www.bongobernashonaruba.org</w:t>
        </w:r>
      </w:hyperlink>
    </w:p>
    <w:p w:rsidR="006A0BA4" w:rsidRDefault="006A0BA4">
      <w:pPr>
        <w:rPr>
          <w:b/>
          <w:sz w:val="28"/>
          <w:szCs w:val="28"/>
        </w:rPr>
      </w:pPr>
      <w:r>
        <w:rPr>
          <w:b/>
          <w:sz w:val="28"/>
          <w:szCs w:val="28"/>
        </w:rPr>
        <w:t>Turibana 22, noord, ARUBA</w:t>
      </w:r>
    </w:p>
    <w:p w:rsidR="006A0BA4" w:rsidRDefault="006A0BA4" w:rsidP="00466BDE">
      <w:pPr>
        <w:spacing w:after="0"/>
        <w:rPr>
          <w:b/>
          <w:sz w:val="28"/>
          <w:szCs w:val="28"/>
        </w:rPr>
      </w:pPr>
      <w:r>
        <w:rPr>
          <w:b/>
          <w:sz w:val="28"/>
          <w:szCs w:val="28"/>
        </w:rPr>
        <w:t xml:space="preserve">Tel.: 297-586-5852 </w:t>
      </w:r>
    </w:p>
    <w:p w:rsidR="006A0BA4" w:rsidRDefault="006A0BA4">
      <w:pPr>
        <w:rPr>
          <w:b/>
          <w:sz w:val="28"/>
          <w:szCs w:val="28"/>
        </w:rPr>
      </w:pPr>
      <w:r>
        <w:rPr>
          <w:b/>
          <w:sz w:val="28"/>
          <w:szCs w:val="28"/>
        </w:rPr>
        <w:t>Cel.: 297-567-2976</w:t>
      </w:r>
    </w:p>
    <w:p w:rsidR="00572552" w:rsidRDefault="00572552">
      <w:pPr>
        <w:rPr>
          <w:b/>
          <w:sz w:val="28"/>
          <w:szCs w:val="28"/>
        </w:rPr>
      </w:pPr>
      <w:r>
        <w:rPr>
          <w:b/>
          <w:sz w:val="28"/>
          <w:szCs w:val="28"/>
        </w:rPr>
        <w:br w:type="page"/>
      </w:r>
    </w:p>
    <w:p w:rsidR="000323D5" w:rsidRPr="0002326C" w:rsidRDefault="0002326C" w:rsidP="0002326C">
      <w:pPr>
        <w:jc w:val="center"/>
        <w:rPr>
          <w:b/>
          <w:sz w:val="28"/>
          <w:szCs w:val="28"/>
        </w:rPr>
      </w:pPr>
      <w:r w:rsidRPr="0002326C">
        <w:rPr>
          <w:b/>
          <w:sz w:val="28"/>
          <w:szCs w:val="28"/>
        </w:rPr>
        <w:lastRenderedPageBreak/>
        <w:t>JAARVERSLAG STICHTING DEUGDELIJK BESTUUR ARUBA (SDBA) OVER 2016</w:t>
      </w:r>
    </w:p>
    <w:p w:rsidR="0002326C" w:rsidRDefault="0002326C" w:rsidP="001F7494">
      <w:pPr>
        <w:jc w:val="both"/>
      </w:pPr>
      <w:r>
        <w:t>SDBA werd b</w:t>
      </w:r>
      <w:r w:rsidR="00466BDE">
        <w:t>ij notariële akte opgericht op 26 februari.</w:t>
      </w:r>
      <w:r>
        <w:t xml:space="preserve"> Na inschrijving in de KvK </w:t>
      </w:r>
      <w:r w:rsidR="00466BDE">
        <w:t xml:space="preserve">(2 maart) </w:t>
      </w:r>
      <w:r>
        <w:t>werd de stichting gepresenteerd aan de Arubaanse gemeenschap middels een persconferentie op 16 maart. In de daaropvolgende periode vonden kennismakingsgesprekken plaats met achtereenvolgens VNO</w:t>
      </w:r>
      <w:r w:rsidR="009E5642">
        <w:t xml:space="preserve">, </w:t>
      </w:r>
      <w:r>
        <w:t>Gouverneur</w:t>
      </w:r>
      <w:r w:rsidR="007242CF">
        <w:t xml:space="preserve"> </w:t>
      </w:r>
      <w:proofErr w:type="spellStart"/>
      <w:r w:rsidR="009E5642">
        <w:t>Refunjol</w:t>
      </w:r>
      <w:proofErr w:type="spellEnd"/>
      <w:r w:rsidR="009E5642">
        <w:t xml:space="preserve">, </w:t>
      </w:r>
      <w:r>
        <w:t>AHATA</w:t>
      </w:r>
      <w:r w:rsidR="007242CF">
        <w:t xml:space="preserve"> </w:t>
      </w:r>
      <w:r>
        <w:t xml:space="preserve">, </w:t>
      </w:r>
      <w:r w:rsidR="00572552">
        <w:t>KvK</w:t>
      </w:r>
      <w:r w:rsidR="00466BDE">
        <w:t>, vakbondsvertegenwoordigers, FUNDECO (het overkoepelend samenwerkingsorgaan van NGO’S) en</w:t>
      </w:r>
      <w:r w:rsidR="000C6B52">
        <w:t xml:space="preserve"> de fractieleiders van de 3 partijen die in het Parlement van Aruba vertegenwoordigd zijn</w:t>
      </w:r>
      <w:r w:rsidR="00466BDE">
        <w:t>. D</w:t>
      </w:r>
      <w:r>
        <w:t xml:space="preserve">aarbij </w:t>
      </w:r>
      <w:r w:rsidR="00466BDE">
        <w:t xml:space="preserve">werden </w:t>
      </w:r>
      <w:r>
        <w:t xml:space="preserve">de doelstelling en de werkwijze van SDBA werd gepresenteerd, </w:t>
      </w:r>
      <w:r w:rsidR="00466BDE">
        <w:t>alsmede</w:t>
      </w:r>
      <w:r>
        <w:t xml:space="preserve"> (de </w:t>
      </w:r>
      <w:r w:rsidR="00466BDE">
        <w:t>‘</w:t>
      </w:r>
      <w:r>
        <w:t>vernieuwde versie</w:t>
      </w:r>
      <w:r w:rsidR="00466BDE">
        <w:t>’</w:t>
      </w:r>
      <w:r>
        <w:t xml:space="preserve"> van) Protocol 2000. Daarbij werd nagegaan of de indertijd getekende intenties nog steeds van kracht waren</w:t>
      </w:r>
      <w:r w:rsidR="000C6B52">
        <w:t xml:space="preserve"> en/of (nieuwe) organisaties zich </w:t>
      </w:r>
      <w:r w:rsidR="00B15478">
        <w:t xml:space="preserve">hier </w:t>
      </w:r>
      <w:r w:rsidR="000C6B52">
        <w:t>aan wilden sluiten</w:t>
      </w:r>
      <w:r>
        <w:t>.</w:t>
      </w:r>
    </w:p>
    <w:p w:rsidR="00277829" w:rsidRDefault="00277829">
      <w:r w:rsidRPr="00277829">
        <w:rPr>
          <w:noProof/>
          <w:lang w:eastAsia="nl-NL"/>
        </w:rPr>
        <w:drawing>
          <wp:inline distT="0" distB="0" distL="0" distR="0">
            <wp:extent cx="6209665" cy="3453334"/>
            <wp:effectExtent l="0" t="0" r="635" b="0"/>
            <wp:docPr id="1" name="Afbeelding 1" descr="C:\Users\Armand\Downloads\DSC06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and\Downloads\DSC062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9665" cy="3453334"/>
                    </a:xfrm>
                    <a:prstGeom prst="rect">
                      <a:avLst/>
                    </a:prstGeom>
                    <a:noFill/>
                    <a:ln>
                      <a:noFill/>
                    </a:ln>
                  </pic:spPr>
                </pic:pic>
              </a:graphicData>
            </a:graphic>
          </wp:inline>
        </w:drawing>
      </w:r>
    </w:p>
    <w:p w:rsidR="000C6B52" w:rsidRDefault="000C6B52">
      <w:pPr>
        <w:rPr>
          <w:i/>
          <w:sz w:val="20"/>
          <w:szCs w:val="20"/>
        </w:rPr>
      </w:pPr>
      <w:r w:rsidRPr="000C6B52">
        <w:rPr>
          <w:i/>
          <w:sz w:val="20"/>
          <w:szCs w:val="20"/>
        </w:rPr>
        <w:t>Ontmoeting met de Gouverneur op 5 april 2016</w:t>
      </w:r>
    </w:p>
    <w:p w:rsidR="000C6B52" w:rsidRDefault="000C6B52" w:rsidP="001F7494">
      <w:pPr>
        <w:jc w:val="both"/>
      </w:pPr>
      <w:r>
        <w:t xml:space="preserve">Tegelijkertijd werd gewerkt aan het eerste ‘Rapport’ van de 6 die SDBA voor de eerste 2 jaar voor ogen heeft. Voor 2016 achtereenvolgens Personeelsbeleid, Financieel beheer en Transparantie. En voor 2017 het Functioneren van het Parlement, </w:t>
      </w:r>
      <w:r w:rsidR="00466BDE">
        <w:t>Sociaaleconomisch</w:t>
      </w:r>
      <w:r>
        <w:t xml:space="preserve"> beleid en Integriteit. In de meeste gevallen gaat het meer om inventarisaties van de thema’s uit reeds gepubliceerde rapporten van de SER, de AR</w:t>
      </w:r>
      <w:r w:rsidR="001F7494">
        <w:t>A, RvA, CBA, IMF, C(A)FT, enz. Deze wo</w:t>
      </w:r>
      <w:r>
        <w:t xml:space="preserve">rden vervolgens via de media en rechtstreeks aan alle stakeholders verspreid. Tevens werd een website opgezet </w:t>
      </w:r>
      <w:r w:rsidR="00B15478">
        <w:t xml:space="preserve">in het Nederlands, Papiaments en Engels met </w:t>
      </w:r>
      <w:r w:rsidR="00466BDE">
        <w:t xml:space="preserve">een </w:t>
      </w:r>
      <w:r w:rsidR="00B15478">
        <w:t>uitbreidingsmogelijkhe</w:t>
      </w:r>
      <w:r w:rsidR="00466BDE">
        <w:t>i</w:t>
      </w:r>
      <w:r w:rsidR="00B15478">
        <w:t>d naar het Spaans</w:t>
      </w:r>
      <w:r>
        <w:t xml:space="preserve">. </w:t>
      </w:r>
    </w:p>
    <w:p w:rsidR="000C6B52" w:rsidRDefault="000C6B52" w:rsidP="001F7494">
      <w:pPr>
        <w:jc w:val="both"/>
      </w:pPr>
      <w:r>
        <w:t xml:space="preserve">Na de eerste presentatie van SDBA via de pers werd de stichting vervolgens uitgenodigd om nadere info te geven over haar doelstellingen en werkwijze. Dit gebeurde o.m. via het programma Al </w:t>
      </w:r>
      <w:proofErr w:type="spellStart"/>
      <w:r>
        <w:t>Caso</w:t>
      </w:r>
      <w:proofErr w:type="spellEnd"/>
      <w:r>
        <w:t xml:space="preserve"> van dhr. Rafael Croes op </w:t>
      </w:r>
      <w:proofErr w:type="spellStart"/>
      <w:r>
        <w:t>Tele</w:t>
      </w:r>
      <w:proofErr w:type="spellEnd"/>
      <w:r>
        <w:t xml:space="preserve">-Aruba, uitgebreide interviews met radiostations als Hit100FM van Aldrick Croes, enz. </w:t>
      </w:r>
      <w:r w:rsidR="00572552">
        <w:t xml:space="preserve">Tevens werd op verzoek van vakbond FTA een presentatie opgezet ten behoeve van </w:t>
      </w:r>
      <w:r w:rsidR="00466BDE">
        <w:t>bestuursleden van</w:t>
      </w:r>
      <w:r w:rsidR="00572552">
        <w:t xml:space="preserve"> vakbonden om hen </w:t>
      </w:r>
      <w:r w:rsidR="00662C1A">
        <w:t>achtergrondinformatie</w:t>
      </w:r>
      <w:r w:rsidR="00466BDE">
        <w:t xml:space="preserve"> te geven van de huidige financiële malaise. De presentatie werd tweemaal aan vakbonden gepresenteerd alsmede aan de Universiteit van Aruba ten behoeve van de Arubaanse gemeenschap</w:t>
      </w:r>
      <w:r w:rsidR="00FA42CF">
        <w:t xml:space="preserve"> en</w:t>
      </w:r>
      <w:r w:rsidR="00662C1A">
        <w:t xml:space="preserve"> vervolgens</w:t>
      </w:r>
      <w:r w:rsidR="00FA42CF">
        <w:t xml:space="preserve"> aan het bestuur van de KvK</w:t>
      </w:r>
      <w:r w:rsidR="00466BDE">
        <w:t>.</w:t>
      </w:r>
      <w:r w:rsidR="00662C1A">
        <w:t xml:space="preserve"> De presentatie is te zien op de website.</w:t>
      </w:r>
    </w:p>
    <w:p w:rsidR="00844065" w:rsidRDefault="001F7494" w:rsidP="001F7494">
      <w:pPr>
        <w:jc w:val="both"/>
      </w:pPr>
      <w:r>
        <w:t>In september ondernam de voorzitter een reis naar Nederland om aansluiting te zoeken bij bestaande organisaties op het gebied van deugdelijk bestuur. De contacten en afspraken zijn weergegeven in het ‘</w:t>
      </w:r>
      <w:r w:rsidRPr="001F7494">
        <w:rPr>
          <w:i/>
        </w:rPr>
        <w:t>Overzicht van ontmoetingen, besproken thema’s en afspraken’</w:t>
      </w:r>
      <w:r>
        <w:t xml:space="preserve">. Tevens is een begin gemaakt aan een serie artikelen voor de Arubaanse dagbladen ter verdere bewustwording van de bevolking. </w:t>
      </w:r>
      <w:r w:rsidR="00662C1A">
        <w:t>Ook d</w:t>
      </w:r>
      <w:r>
        <w:t xml:space="preserve">eze artikelen zijn </w:t>
      </w:r>
      <w:r w:rsidR="00FA42CF">
        <w:t>toegankelijk op de website. De rest van het jaar werd besteed aan ontmoetingen met stakeholders en de opzet van het rapport ‘</w:t>
      </w:r>
      <w:r w:rsidR="00FA42CF" w:rsidRPr="00FA42CF">
        <w:rPr>
          <w:i/>
        </w:rPr>
        <w:t>Naar deugdelijk openbaar financieel beheer in Aruba’</w:t>
      </w:r>
      <w:r w:rsidR="00FA42CF">
        <w:t xml:space="preserve">. </w:t>
      </w:r>
    </w:p>
    <w:p w:rsidR="00844065" w:rsidRDefault="00844065">
      <w:r>
        <w:br w:type="page"/>
      </w:r>
    </w:p>
    <w:p w:rsidR="001F7494" w:rsidRDefault="00FA42CF" w:rsidP="001F7494">
      <w:pPr>
        <w:jc w:val="both"/>
      </w:pPr>
      <w:r>
        <w:lastRenderedPageBreak/>
        <w:t>Dit rapport neemt echter meer tijd in dan voorzien en wordt dan ook begin 2017 uitgebracht. Ook het daaropvolgend rapport ‘</w:t>
      </w:r>
      <w:r w:rsidRPr="00FA42CF">
        <w:rPr>
          <w:i/>
        </w:rPr>
        <w:t>Transparantie</w:t>
      </w:r>
      <w:r>
        <w:t>’ zal begin 2017 worden gepubliceerd.</w:t>
      </w:r>
      <w:r w:rsidR="009E5642">
        <w:t xml:space="preserve"> In 2018 zal de nadruk komen te liggen op de opzet van </w:t>
      </w:r>
      <w:r w:rsidR="00A926FD">
        <w:t xml:space="preserve">een </w:t>
      </w:r>
      <w:r w:rsidR="009E5642">
        <w:t xml:space="preserve">nieuwe </w:t>
      </w:r>
      <w:r w:rsidR="00A926FD">
        <w:t>rechtsorde</w:t>
      </w:r>
      <w:r w:rsidR="009E5642">
        <w:t xml:space="preserve"> waarin </w:t>
      </w:r>
      <w:r w:rsidR="00A926FD">
        <w:t xml:space="preserve">aan </w:t>
      </w:r>
      <w:r w:rsidR="009E5642">
        <w:t xml:space="preserve">de checks &amp; </w:t>
      </w:r>
      <w:proofErr w:type="spellStart"/>
      <w:r w:rsidR="009E5642">
        <w:t>balances</w:t>
      </w:r>
      <w:proofErr w:type="spellEnd"/>
      <w:r w:rsidR="009E5642">
        <w:t xml:space="preserve"> beter vorm </w:t>
      </w:r>
      <w:r w:rsidR="00E5652F">
        <w:t>wordt</w:t>
      </w:r>
      <w:bookmarkStart w:id="0" w:name="_GoBack"/>
      <w:bookmarkEnd w:id="0"/>
      <w:r w:rsidR="00FC63D6">
        <w:t xml:space="preserve"> </w:t>
      </w:r>
      <w:r w:rsidR="009E5642">
        <w:t>gegeven</w:t>
      </w:r>
      <w:r w:rsidR="00A926FD">
        <w:t>.</w:t>
      </w:r>
      <w:r w:rsidR="009E5642">
        <w:t xml:space="preserve"> </w:t>
      </w:r>
      <w:r w:rsidR="00A926FD">
        <w:t>D</w:t>
      </w:r>
      <w:r w:rsidR="009E5642">
        <w:t xml:space="preserve">eugdelijk bestuur </w:t>
      </w:r>
      <w:r w:rsidR="00A926FD">
        <w:t>komt hierdoor beter tot haar recht</w:t>
      </w:r>
      <w:r w:rsidR="009E5642">
        <w:t>. Hiertoe wordt</w:t>
      </w:r>
      <w:r w:rsidR="00DD7E68">
        <w:t xml:space="preserve"> de samenwerking nagestreefd met</w:t>
      </w:r>
      <w:r w:rsidR="009E5642">
        <w:t xml:space="preserve"> de Erasmus Universiteit en de Universiteit van Aruba.</w:t>
      </w:r>
    </w:p>
    <w:p w:rsidR="00FC63D6" w:rsidRDefault="00FA42CF" w:rsidP="0041675A">
      <w:pPr>
        <w:jc w:val="both"/>
      </w:pPr>
      <w:r w:rsidRPr="00200757">
        <w:t xml:space="preserve">Gezien de vele werkzaamheden en het ‘gebrek aan handen’ heeft SDBA niet al haar voornemens </w:t>
      </w:r>
      <w:r w:rsidR="00662C1A" w:rsidRPr="00200757">
        <w:t>voor 2016 kunnen waarmak</w:t>
      </w:r>
      <w:r w:rsidRPr="00200757">
        <w:t>en. Met name de</w:t>
      </w:r>
      <w:r w:rsidR="00511ADA" w:rsidRPr="00200757">
        <w:t xml:space="preserve"> opzet van informatieve video’s, een intensieve promotie van het gedachtegoed van SDBA en het eventueel entameren van een of meerdere rechtszaken hebben een pas op de plaats moeten maken. Deze zullen in 2017 zonder meer uitgewerkt </w:t>
      </w:r>
      <w:r w:rsidR="009E5642" w:rsidRPr="00200757">
        <w:t>(</w:t>
      </w:r>
      <w:r w:rsidR="00511ADA" w:rsidRPr="00200757">
        <w:t>moeten</w:t>
      </w:r>
      <w:r w:rsidR="00A926FD" w:rsidRPr="00200757">
        <w:t>)</w:t>
      </w:r>
      <w:r w:rsidR="00511ADA" w:rsidRPr="00200757">
        <w:t xml:space="preserve"> worden, o.m. met het oog op de verkiezingen die in september plaatsvinden. </w:t>
      </w:r>
      <w:r w:rsidR="00662C1A" w:rsidRPr="00200757">
        <w:t xml:space="preserve">Realisatie hiervan is echter mede afhankelijk van de financiële mogelijkheden van SDBA. </w:t>
      </w:r>
    </w:p>
    <w:p w:rsidR="00511ADA" w:rsidRPr="00200757" w:rsidRDefault="00662C1A" w:rsidP="0041675A">
      <w:pPr>
        <w:jc w:val="both"/>
      </w:pPr>
      <w:r w:rsidRPr="00200757">
        <w:t xml:space="preserve">Gezien het grote beroep dat </w:t>
      </w:r>
      <w:proofErr w:type="spellStart"/>
      <w:r w:rsidRPr="00200757">
        <w:t>NGO</w:t>
      </w:r>
      <w:r w:rsidR="00FC63D6">
        <w:t>’</w:t>
      </w:r>
      <w:r w:rsidRPr="00200757">
        <w:t>s</w:t>
      </w:r>
      <w:proofErr w:type="spellEnd"/>
      <w:r w:rsidRPr="00200757">
        <w:t xml:space="preserve"> </w:t>
      </w:r>
      <w:r w:rsidR="00FC63D6">
        <w:t>in toenemende mate</w:t>
      </w:r>
      <w:r w:rsidRPr="00200757">
        <w:t xml:space="preserve"> doen op de (financiële) medewerking van sponsors, houdt SDBA haar jaarbudget zo klein mogelijk. Zo betalen de bestuursleden zelf de (kleine) kosten in Aruba</w:t>
      </w:r>
      <w:r w:rsidR="00437B91" w:rsidRPr="00200757">
        <w:t xml:space="preserve"> (en Nederland!)</w:t>
      </w:r>
      <w:r w:rsidRPr="00200757">
        <w:t xml:space="preserve"> </w:t>
      </w:r>
      <w:r w:rsidR="0041675A" w:rsidRPr="00200757">
        <w:t>zoals drink- en eetkosten tijdens ontmoetingen met stakeholders in openbare gelegenheden. Het streven is om de begroting</w:t>
      </w:r>
      <w:r w:rsidR="00080637">
        <w:t xml:space="preserve"> in 2017 te maximaliseren op Af. 35</w:t>
      </w:r>
      <w:r w:rsidR="0041675A" w:rsidRPr="00200757">
        <w:t xml:space="preserve">.000,-. </w:t>
      </w:r>
      <w:r w:rsidR="00080637">
        <w:t xml:space="preserve">Gezien de onbekendheid met de ‘werkelijke’ kosten van publiciteit i.v.m. </w:t>
      </w:r>
      <w:r w:rsidR="008E2C82">
        <w:t>bewustwordingscampagnes</w:t>
      </w:r>
      <w:r w:rsidR="00332E93">
        <w:t xml:space="preserve"> t.b</w:t>
      </w:r>
      <w:r w:rsidR="008E2C82">
        <w:t>.</w:t>
      </w:r>
      <w:r w:rsidR="00332E93">
        <w:t>v.</w:t>
      </w:r>
      <w:r w:rsidR="008E2C82">
        <w:t xml:space="preserve"> </w:t>
      </w:r>
      <w:r w:rsidR="00080637">
        <w:t>de verkiezingen en (eventuele) gerechtskosten</w:t>
      </w:r>
      <w:r w:rsidR="008E2C82">
        <w:t xml:space="preserve"> en mogelijke </w:t>
      </w:r>
      <w:r w:rsidR="00332E93">
        <w:t xml:space="preserve">(en in ieder geval wenselijke!) </w:t>
      </w:r>
      <w:r w:rsidR="008E2C82">
        <w:t>professionalisering van de Stichting</w:t>
      </w:r>
      <w:r w:rsidR="00080637">
        <w:t xml:space="preserve">, bestaat </w:t>
      </w:r>
      <w:r w:rsidR="00FC63D6">
        <w:t xml:space="preserve">echter </w:t>
      </w:r>
      <w:r w:rsidR="00080637">
        <w:t xml:space="preserve">de mogelijkheid dat de begroting in de loop van het jaar (sterk?) bijgesteld moet worden. </w:t>
      </w:r>
      <w:r w:rsidR="0041675A" w:rsidRPr="00200757">
        <w:t xml:space="preserve">Achtereenvolgens </w:t>
      </w:r>
      <w:r w:rsidR="00437B91" w:rsidRPr="00200757">
        <w:t>komen</w:t>
      </w:r>
      <w:r w:rsidR="0041675A" w:rsidRPr="00200757">
        <w:t xml:space="preserve"> </w:t>
      </w:r>
      <w:r w:rsidR="00A926FD" w:rsidRPr="00200757">
        <w:t>het financieel overzicht van 2016 en de begroting van 2017 aan bod</w:t>
      </w:r>
      <w:r w:rsidR="0041675A" w:rsidRPr="00200757">
        <w:t>.</w:t>
      </w:r>
      <w:r w:rsidR="00511ADA" w:rsidRPr="00200757">
        <w:br w:type="page"/>
      </w:r>
    </w:p>
    <w:p w:rsidR="000C6B52" w:rsidRDefault="000C6B52">
      <w:pPr>
        <w:rPr>
          <w:sz w:val="20"/>
          <w:szCs w:val="20"/>
        </w:rPr>
      </w:pPr>
    </w:p>
    <w:p w:rsidR="00A926FD" w:rsidRDefault="00A926FD" w:rsidP="00080637">
      <w:pPr>
        <w:jc w:val="center"/>
        <w:rPr>
          <w:b/>
          <w:sz w:val="40"/>
          <w:szCs w:val="40"/>
        </w:rPr>
      </w:pPr>
      <w:r w:rsidRPr="00080637">
        <w:rPr>
          <w:b/>
          <w:sz w:val="40"/>
          <w:szCs w:val="40"/>
        </w:rPr>
        <w:t>FINANCIEEL OVERZICHT 2016</w:t>
      </w:r>
      <w:r w:rsidR="00080637" w:rsidRPr="00080637">
        <w:rPr>
          <w:b/>
          <w:sz w:val="40"/>
          <w:szCs w:val="40"/>
        </w:rPr>
        <w:t xml:space="preserve"> &amp; BEGROTING 2017</w:t>
      </w:r>
    </w:p>
    <w:p w:rsidR="00080637" w:rsidRPr="008E2C82" w:rsidRDefault="00080637" w:rsidP="00080637">
      <w:pPr>
        <w:jc w:val="center"/>
        <w:rPr>
          <w:b/>
          <w:sz w:val="28"/>
          <w:szCs w:val="28"/>
        </w:rPr>
      </w:pPr>
    </w:p>
    <w:p w:rsidR="006B7401" w:rsidRPr="008E2C82" w:rsidRDefault="00080637" w:rsidP="006B7401">
      <w:pPr>
        <w:pStyle w:val="Lijstalinea"/>
        <w:numPr>
          <w:ilvl w:val="0"/>
          <w:numId w:val="2"/>
        </w:numPr>
        <w:rPr>
          <w:b/>
          <w:color w:val="0070C0"/>
          <w:sz w:val="28"/>
          <w:szCs w:val="28"/>
        </w:rPr>
      </w:pPr>
      <w:r w:rsidRPr="008E2C82">
        <w:rPr>
          <w:b/>
          <w:color w:val="0070C0"/>
          <w:sz w:val="28"/>
          <w:szCs w:val="28"/>
        </w:rPr>
        <w:t xml:space="preserve">PROFIT &amp; LOSS JANUARY THROUGH DECEMBER </w:t>
      </w:r>
      <w:r w:rsidR="006B7401" w:rsidRPr="008E2C82">
        <w:rPr>
          <w:b/>
          <w:color w:val="0070C0"/>
          <w:sz w:val="28"/>
          <w:szCs w:val="28"/>
        </w:rPr>
        <w:t>2016</w:t>
      </w:r>
    </w:p>
    <w:tbl>
      <w:tblPr>
        <w:tblStyle w:val="Tabelraster"/>
        <w:tblW w:w="0" w:type="auto"/>
        <w:tblLook w:val="04A0" w:firstRow="1" w:lastRow="0" w:firstColumn="1" w:lastColumn="0" w:noHBand="0" w:noVBand="1"/>
      </w:tblPr>
      <w:tblGrid>
        <w:gridCol w:w="825"/>
        <w:gridCol w:w="2699"/>
        <w:gridCol w:w="1008"/>
        <w:gridCol w:w="825"/>
        <w:gridCol w:w="2993"/>
        <w:gridCol w:w="1107"/>
      </w:tblGrid>
      <w:tr w:rsidR="00374D92" w:rsidTr="008E2C82">
        <w:tc>
          <w:tcPr>
            <w:tcW w:w="825" w:type="dxa"/>
            <w:tcBorders>
              <w:top w:val="double" w:sz="4" w:space="0" w:color="auto"/>
              <w:left w:val="double" w:sz="4" w:space="0" w:color="auto"/>
              <w:bottom w:val="double" w:sz="4" w:space="0" w:color="auto"/>
              <w:right w:val="single" w:sz="4" w:space="0" w:color="auto"/>
            </w:tcBorders>
          </w:tcPr>
          <w:p w:rsidR="006B7401" w:rsidRPr="00374D92" w:rsidRDefault="006B7401" w:rsidP="006B7401">
            <w:pPr>
              <w:jc w:val="center"/>
              <w:rPr>
                <w:b/>
                <w:sz w:val="28"/>
                <w:szCs w:val="28"/>
              </w:rPr>
            </w:pPr>
            <w:r w:rsidRPr="00374D92">
              <w:rPr>
                <w:b/>
                <w:sz w:val="28"/>
                <w:szCs w:val="28"/>
              </w:rPr>
              <w:t>#</w:t>
            </w:r>
          </w:p>
        </w:tc>
        <w:tc>
          <w:tcPr>
            <w:tcW w:w="2699" w:type="dxa"/>
            <w:tcBorders>
              <w:top w:val="double" w:sz="4" w:space="0" w:color="auto"/>
              <w:left w:val="single" w:sz="4" w:space="0" w:color="auto"/>
              <w:bottom w:val="double" w:sz="4" w:space="0" w:color="auto"/>
              <w:right w:val="single" w:sz="4" w:space="0" w:color="auto"/>
            </w:tcBorders>
          </w:tcPr>
          <w:p w:rsidR="006B7401" w:rsidRPr="00374D92" w:rsidRDefault="00374D92" w:rsidP="006B7401">
            <w:pPr>
              <w:jc w:val="center"/>
              <w:rPr>
                <w:b/>
                <w:sz w:val="28"/>
                <w:szCs w:val="28"/>
              </w:rPr>
            </w:pPr>
            <w:proofErr w:type="spellStart"/>
            <w:r w:rsidRPr="00374D92">
              <w:rPr>
                <w:b/>
                <w:sz w:val="28"/>
                <w:szCs w:val="28"/>
              </w:rPr>
              <w:t>Income</w:t>
            </w:r>
            <w:proofErr w:type="spellEnd"/>
          </w:p>
        </w:tc>
        <w:tc>
          <w:tcPr>
            <w:tcW w:w="1008" w:type="dxa"/>
            <w:tcBorders>
              <w:top w:val="double" w:sz="4" w:space="0" w:color="auto"/>
              <w:left w:val="single" w:sz="4" w:space="0" w:color="auto"/>
              <w:bottom w:val="double" w:sz="4" w:space="0" w:color="auto"/>
              <w:right w:val="double" w:sz="4" w:space="0" w:color="auto"/>
            </w:tcBorders>
          </w:tcPr>
          <w:p w:rsidR="006B7401" w:rsidRPr="00374D92" w:rsidRDefault="006B7401" w:rsidP="006B7401">
            <w:pPr>
              <w:jc w:val="center"/>
              <w:rPr>
                <w:b/>
                <w:sz w:val="28"/>
                <w:szCs w:val="28"/>
              </w:rPr>
            </w:pPr>
            <w:r w:rsidRPr="00374D92">
              <w:rPr>
                <w:b/>
                <w:sz w:val="28"/>
                <w:szCs w:val="28"/>
              </w:rPr>
              <w:t>Afl.</w:t>
            </w:r>
          </w:p>
        </w:tc>
        <w:tc>
          <w:tcPr>
            <w:tcW w:w="825" w:type="dxa"/>
            <w:tcBorders>
              <w:top w:val="double" w:sz="4" w:space="0" w:color="auto"/>
              <w:left w:val="double" w:sz="4" w:space="0" w:color="auto"/>
              <w:bottom w:val="double" w:sz="4" w:space="0" w:color="auto"/>
              <w:right w:val="single" w:sz="4" w:space="0" w:color="auto"/>
            </w:tcBorders>
          </w:tcPr>
          <w:p w:rsidR="006B7401" w:rsidRPr="00374D92" w:rsidRDefault="006B7401" w:rsidP="006B7401">
            <w:pPr>
              <w:jc w:val="center"/>
              <w:rPr>
                <w:b/>
                <w:sz w:val="28"/>
                <w:szCs w:val="28"/>
              </w:rPr>
            </w:pPr>
            <w:r w:rsidRPr="00374D92">
              <w:rPr>
                <w:b/>
                <w:sz w:val="28"/>
                <w:szCs w:val="28"/>
              </w:rPr>
              <w:t>#</w:t>
            </w:r>
          </w:p>
        </w:tc>
        <w:tc>
          <w:tcPr>
            <w:tcW w:w="2993" w:type="dxa"/>
            <w:tcBorders>
              <w:top w:val="double" w:sz="4" w:space="0" w:color="auto"/>
              <w:left w:val="single" w:sz="4" w:space="0" w:color="auto"/>
              <w:bottom w:val="double" w:sz="4" w:space="0" w:color="auto"/>
              <w:right w:val="single" w:sz="4" w:space="0" w:color="auto"/>
            </w:tcBorders>
          </w:tcPr>
          <w:p w:rsidR="006B7401" w:rsidRPr="00374D92" w:rsidRDefault="00374D92" w:rsidP="006B7401">
            <w:pPr>
              <w:jc w:val="center"/>
              <w:rPr>
                <w:b/>
                <w:sz w:val="28"/>
                <w:szCs w:val="28"/>
              </w:rPr>
            </w:pPr>
            <w:proofErr w:type="spellStart"/>
            <w:r w:rsidRPr="00374D92">
              <w:rPr>
                <w:b/>
                <w:sz w:val="28"/>
                <w:szCs w:val="28"/>
              </w:rPr>
              <w:t>Expenses</w:t>
            </w:r>
            <w:proofErr w:type="spellEnd"/>
          </w:p>
        </w:tc>
        <w:tc>
          <w:tcPr>
            <w:tcW w:w="1107" w:type="dxa"/>
            <w:tcBorders>
              <w:top w:val="double" w:sz="4" w:space="0" w:color="auto"/>
              <w:left w:val="single" w:sz="4" w:space="0" w:color="auto"/>
              <w:bottom w:val="double" w:sz="4" w:space="0" w:color="auto"/>
              <w:right w:val="double" w:sz="4" w:space="0" w:color="auto"/>
            </w:tcBorders>
          </w:tcPr>
          <w:p w:rsidR="006B7401" w:rsidRPr="00374D92" w:rsidRDefault="006B7401" w:rsidP="006B7401">
            <w:pPr>
              <w:jc w:val="center"/>
              <w:rPr>
                <w:b/>
                <w:sz w:val="28"/>
                <w:szCs w:val="28"/>
              </w:rPr>
            </w:pPr>
            <w:r w:rsidRPr="00374D92">
              <w:rPr>
                <w:b/>
                <w:sz w:val="28"/>
                <w:szCs w:val="28"/>
              </w:rPr>
              <w:t>Afl.</w:t>
            </w:r>
          </w:p>
        </w:tc>
      </w:tr>
      <w:tr w:rsidR="00374D92" w:rsidTr="008E2C82">
        <w:tc>
          <w:tcPr>
            <w:tcW w:w="825" w:type="dxa"/>
            <w:tcBorders>
              <w:top w:val="double" w:sz="4" w:space="0" w:color="auto"/>
              <w:left w:val="double" w:sz="4" w:space="0" w:color="auto"/>
              <w:right w:val="single" w:sz="4" w:space="0" w:color="auto"/>
            </w:tcBorders>
          </w:tcPr>
          <w:p w:rsidR="006B7401" w:rsidRPr="009D3B36" w:rsidRDefault="00374D92" w:rsidP="00511ADA">
            <w:pPr>
              <w:rPr>
                <w:sz w:val="24"/>
                <w:szCs w:val="24"/>
              </w:rPr>
            </w:pPr>
            <w:r w:rsidRPr="009D3B36">
              <w:rPr>
                <w:sz w:val="24"/>
                <w:szCs w:val="24"/>
              </w:rPr>
              <w:t>43450</w:t>
            </w:r>
          </w:p>
        </w:tc>
        <w:tc>
          <w:tcPr>
            <w:tcW w:w="2699" w:type="dxa"/>
            <w:tcBorders>
              <w:top w:val="double" w:sz="4" w:space="0" w:color="auto"/>
              <w:left w:val="single" w:sz="4" w:space="0" w:color="auto"/>
              <w:right w:val="single" w:sz="4" w:space="0" w:color="auto"/>
            </w:tcBorders>
          </w:tcPr>
          <w:p w:rsidR="006B7401" w:rsidRPr="009D3B36" w:rsidRDefault="009D3B36" w:rsidP="00511ADA">
            <w:pPr>
              <w:rPr>
                <w:sz w:val="24"/>
                <w:szCs w:val="24"/>
              </w:rPr>
            </w:pPr>
            <w:proofErr w:type="spellStart"/>
            <w:r>
              <w:rPr>
                <w:sz w:val="24"/>
                <w:szCs w:val="24"/>
              </w:rPr>
              <w:t>Ind</w:t>
            </w:r>
            <w:proofErr w:type="spellEnd"/>
            <w:r>
              <w:rPr>
                <w:sz w:val="24"/>
                <w:szCs w:val="24"/>
              </w:rPr>
              <w:t xml:space="preserve">. &amp; business </w:t>
            </w:r>
            <w:proofErr w:type="spellStart"/>
            <w:r>
              <w:rPr>
                <w:sz w:val="24"/>
                <w:szCs w:val="24"/>
              </w:rPr>
              <w:t>contrib</w:t>
            </w:r>
            <w:proofErr w:type="spellEnd"/>
            <w:r>
              <w:rPr>
                <w:sz w:val="24"/>
                <w:szCs w:val="24"/>
              </w:rPr>
              <w:t>.</w:t>
            </w:r>
          </w:p>
        </w:tc>
        <w:tc>
          <w:tcPr>
            <w:tcW w:w="1008" w:type="dxa"/>
            <w:tcBorders>
              <w:top w:val="double" w:sz="4" w:space="0" w:color="auto"/>
              <w:left w:val="single" w:sz="4" w:space="0" w:color="auto"/>
              <w:right w:val="double" w:sz="4" w:space="0" w:color="auto"/>
            </w:tcBorders>
          </w:tcPr>
          <w:p w:rsidR="006B7401" w:rsidRPr="009D3B36" w:rsidRDefault="00374D92" w:rsidP="00374D92">
            <w:pPr>
              <w:jc w:val="right"/>
              <w:rPr>
                <w:sz w:val="24"/>
                <w:szCs w:val="24"/>
              </w:rPr>
            </w:pPr>
            <w:r w:rsidRPr="009D3B36">
              <w:rPr>
                <w:sz w:val="24"/>
                <w:szCs w:val="24"/>
              </w:rPr>
              <w:t>6000,00</w:t>
            </w:r>
          </w:p>
        </w:tc>
        <w:tc>
          <w:tcPr>
            <w:tcW w:w="825" w:type="dxa"/>
            <w:tcBorders>
              <w:top w:val="double" w:sz="4" w:space="0" w:color="auto"/>
              <w:left w:val="double" w:sz="4" w:space="0" w:color="auto"/>
              <w:right w:val="single" w:sz="4" w:space="0" w:color="auto"/>
            </w:tcBorders>
          </w:tcPr>
          <w:p w:rsidR="006B7401" w:rsidRPr="009D3B36" w:rsidRDefault="00374D92" w:rsidP="00511ADA">
            <w:pPr>
              <w:rPr>
                <w:sz w:val="24"/>
                <w:szCs w:val="24"/>
              </w:rPr>
            </w:pPr>
            <w:r w:rsidRPr="009D3B36">
              <w:rPr>
                <w:sz w:val="24"/>
                <w:szCs w:val="24"/>
              </w:rPr>
              <w:t>62140</w:t>
            </w:r>
          </w:p>
        </w:tc>
        <w:tc>
          <w:tcPr>
            <w:tcW w:w="2993" w:type="dxa"/>
            <w:tcBorders>
              <w:top w:val="double" w:sz="4" w:space="0" w:color="auto"/>
              <w:left w:val="single" w:sz="4" w:space="0" w:color="auto"/>
              <w:right w:val="single" w:sz="4" w:space="0" w:color="auto"/>
            </w:tcBorders>
          </w:tcPr>
          <w:p w:rsidR="006B7401" w:rsidRPr="009D3B36" w:rsidRDefault="00374D92" w:rsidP="00511ADA">
            <w:pPr>
              <w:rPr>
                <w:sz w:val="24"/>
                <w:szCs w:val="24"/>
              </w:rPr>
            </w:pPr>
            <w:r w:rsidRPr="009D3B36">
              <w:rPr>
                <w:sz w:val="24"/>
                <w:szCs w:val="24"/>
              </w:rPr>
              <w:t xml:space="preserve">Legal </w:t>
            </w:r>
            <w:proofErr w:type="spellStart"/>
            <w:r w:rsidRPr="009D3B36">
              <w:rPr>
                <w:sz w:val="24"/>
                <w:szCs w:val="24"/>
              </w:rPr>
              <w:t>expenses</w:t>
            </w:r>
            <w:proofErr w:type="spellEnd"/>
            <w:r w:rsidRPr="009D3B36">
              <w:rPr>
                <w:sz w:val="24"/>
                <w:szCs w:val="24"/>
              </w:rPr>
              <w:t xml:space="preserve"> (</w:t>
            </w:r>
            <w:proofErr w:type="spellStart"/>
            <w:r w:rsidRPr="009D3B36">
              <w:rPr>
                <w:sz w:val="24"/>
                <w:szCs w:val="24"/>
              </w:rPr>
              <w:t>notary</w:t>
            </w:r>
            <w:proofErr w:type="spellEnd"/>
            <w:r w:rsidRPr="009D3B36">
              <w:rPr>
                <w:sz w:val="24"/>
                <w:szCs w:val="24"/>
              </w:rPr>
              <w:t>)</w:t>
            </w:r>
          </w:p>
        </w:tc>
        <w:tc>
          <w:tcPr>
            <w:tcW w:w="1107" w:type="dxa"/>
            <w:tcBorders>
              <w:top w:val="double" w:sz="4" w:space="0" w:color="auto"/>
              <w:left w:val="single" w:sz="4" w:space="0" w:color="auto"/>
              <w:right w:val="double" w:sz="4" w:space="0" w:color="auto"/>
            </w:tcBorders>
          </w:tcPr>
          <w:p w:rsidR="006B7401" w:rsidRPr="009D3B36" w:rsidRDefault="00374D92" w:rsidP="00374D92">
            <w:pPr>
              <w:jc w:val="right"/>
              <w:rPr>
                <w:sz w:val="24"/>
                <w:szCs w:val="24"/>
              </w:rPr>
            </w:pPr>
            <w:r w:rsidRPr="009D3B36">
              <w:rPr>
                <w:sz w:val="24"/>
                <w:szCs w:val="24"/>
              </w:rPr>
              <w:t>998,00</w:t>
            </w:r>
          </w:p>
        </w:tc>
      </w:tr>
      <w:tr w:rsidR="00374D92" w:rsidTr="008E2C82">
        <w:tc>
          <w:tcPr>
            <w:tcW w:w="825" w:type="dxa"/>
            <w:tcBorders>
              <w:left w:val="double" w:sz="4" w:space="0" w:color="auto"/>
              <w:right w:val="single" w:sz="4" w:space="0" w:color="auto"/>
            </w:tcBorders>
          </w:tcPr>
          <w:p w:rsidR="006B7401" w:rsidRPr="009D3B36" w:rsidRDefault="006B7401" w:rsidP="00511ADA">
            <w:pPr>
              <w:rPr>
                <w:sz w:val="24"/>
                <w:szCs w:val="24"/>
              </w:rPr>
            </w:pPr>
          </w:p>
        </w:tc>
        <w:tc>
          <w:tcPr>
            <w:tcW w:w="2699" w:type="dxa"/>
            <w:tcBorders>
              <w:left w:val="single" w:sz="4" w:space="0" w:color="auto"/>
              <w:right w:val="single" w:sz="4" w:space="0" w:color="auto"/>
            </w:tcBorders>
          </w:tcPr>
          <w:p w:rsidR="006B7401" w:rsidRPr="009D3B36" w:rsidRDefault="006B7401" w:rsidP="00511ADA">
            <w:pPr>
              <w:rPr>
                <w:sz w:val="24"/>
                <w:szCs w:val="24"/>
              </w:rPr>
            </w:pPr>
          </w:p>
        </w:tc>
        <w:tc>
          <w:tcPr>
            <w:tcW w:w="1008" w:type="dxa"/>
            <w:tcBorders>
              <w:left w:val="single" w:sz="4" w:space="0" w:color="auto"/>
              <w:right w:val="double" w:sz="4" w:space="0" w:color="auto"/>
            </w:tcBorders>
          </w:tcPr>
          <w:p w:rsidR="006B7401" w:rsidRPr="009D3B36" w:rsidRDefault="006B7401" w:rsidP="00374D92">
            <w:pPr>
              <w:jc w:val="right"/>
              <w:rPr>
                <w:sz w:val="24"/>
                <w:szCs w:val="24"/>
              </w:rPr>
            </w:pPr>
          </w:p>
        </w:tc>
        <w:tc>
          <w:tcPr>
            <w:tcW w:w="825" w:type="dxa"/>
            <w:tcBorders>
              <w:left w:val="double" w:sz="4" w:space="0" w:color="auto"/>
              <w:right w:val="single" w:sz="4" w:space="0" w:color="auto"/>
            </w:tcBorders>
          </w:tcPr>
          <w:p w:rsidR="006B7401" w:rsidRPr="009D3B36" w:rsidRDefault="00374D92" w:rsidP="00511ADA">
            <w:pPr>
              <w:rPr>
                <w:sz w:val="24"/>
                <w:szCs w:val="24"/>
              </w:rPr>
            </w:pPr>
            <w:r w:rsidRPr="009D3B36">
              <w:rPr>
                <w:sz w:val="24"/>
                <w:szCs w:val="24"/>
              </w:rPr>
              <w:t>62150</w:t>
            </w:r>
          </w:p>
        </w:tc>
        <w:tc>
          <w:tcPr>
            <w:tcW w:w="2993" w:type="dxa"/>
            <w:tcBorders>
              <w:left w:val="single" w:sz="4" w:space="0" w:color="auto"/>
              <w:right w:val="single" w:sz="4" w:space="0" w:color="auto"/>
            </w:tcBorders>
          </w:tcPr>
          <w:p w:rsidR="006B7401" w:rsidRPr="009D3B36" w:rsidRDefault="00374D92" w:rsidP="00511ADA">
            <w:pPr>
              <w:rPr>
                <w:sz w:val="24"/>
                <w:szCs w:val="24"/>
              </w:rPr>
            </w:pPr>
            <w:r w:rsidRPr="009D3B36">
              <w:rPr>
                <w:sz w:val="24"/>
                <w:szCs w:val="24"/>
              </w:rPr>
              <w:t>Website set-up &amp; service</w:t>
            </w:r>
          </w:p>
        </w:tc>
        <w:tc>
          <w:tcPr>
            <w:tcW w:w="1107" w:type="dxa"/>
            <w:tcBorders>
              <w:left w:val="single" w:sz="4" w:space="0" w:color="auto"/>
              <w:right w:val="double" w:sz="4" w:space="0" w:color="auto"/>
            </w:tcBorders>
          </w:tcPr>
          <w:p w:rsidR="006B7401" w:rsidRPr="009D3B36" w:rsidRDefault="00374D92" w:rsidP="00374D92">
            <w:pPr>
              <w:jc w:val="right"/>
              <w:rPr>
                <w:sz w:val="24"/>
                <w:szCs w:val="24"/>
              </w:rPr>
            </w:pPr>
            <w:r w:rsidRPr="009D3B36">
              <w:rPr>
                <w:sz w:val="24"/>
                <w:szCs w:val="24"/>
              </w:rPr>
              <w:t>2.874,99</w:t>
            </w:r>
          </w:p>
        </w:tc>
      </w:tr>
      <w:tr w:rsidR="00374D92" w:rsidTr="008E2C82">
        <w:tc>
          <w:tcPr>
            <w:tcW w:w="825" w:type="dxa"/>
            <w:tcBorders>
              <w:left w:val="double" w:sz="4" w:space="0" w:color="auto"/>
              <w:right w:val="single" w:sz="4" w:space="0" w:color="auto"/>
            </w:tcBorders>
          </w:tcPr>
          <w:p w:rsidR="006B7401" w:rsidRPr="009D3B36" w:rsidRDefault="006B7401" w:rsidP="00511ADA">
            <w:pPr>
              <w:rPr>
                <w:sz w:val="24"/>
                <w:szCs w:val="24"/>
              </w:rPr>
            </w:pPr>
          </w:p>
        </w:tc>
        <w:tc>
          <w:tcPr>
            <w:tcW w:w="2699" w:type="dxa"/>
            <w:tcBorders>
              <w:left w:val="single" w:sz="4" w:space="0" w:color="auto"/>
              <w:right w:val="single" w:sz="4" w:space="0" w:color="auto"/>
            </w:tcBorders>
          </w:tcPr>
          <w:p w:rsidR="006B7401" w:rsidRPr="009D3B36" w:rsidRDefault="006B7401" w:rsidP="00511ADA">
            <w:pPr>
              <w:rPr>
                <w:sz w:val="24"/>
                <w:szCs w:val="24"/>
              </w:rPr>
            </w:pPr>
          </w:p>
        </w:tc>
        <w:tc>
          <w:tcPr>
            <w:tcW w:w="1008" w:type="dxa"/>
            <w:tcBorders>
              <w:left w:val="single" w:sz="4" w:space="0" w:color="auto"/>
              <w:right w:val="double" w:sz="4" w:space="0" w:color="auto"/>
            </w:tcBorders>
          </w:tcPr>
          <w:p w:rsidR="006B7401" w:rsidRPr="009D3B36" w:rsidRDefault="006B7401" w:rsidP="00374D92">
            <w:pPr>
              <w:jc w:val="right"/>
              <w:rPr>
                <w:sz w:val="24"/>
                <w:szCs w:val="24"/>
              </w:rPr>
            </w:pPr>
          </w:p>
        </w:tc>
        <w:tc>
          <w:tcPr>
            <w:tcW w:w="825" w:type="dxa"/>
            <w:tcBorders>
              <w:left w:val="double" w:sz="4" w:space="0" w:color="auto"/>
              <w:right w:val="single" w:sz="4" w:space="0" w:color="auto"/>
            </w:tcBorders>
          </w:tcPr>
          <w:p w:rsidR="006B7401" w:rsidRPr="009D3B36" w:rsidRDefault="00374D92" w:rsidP="00511ADA">
            <w:pPr>
              <w:rPr>
                <w:sz w:val="24"/>
                <w:szCs w:val="24"/>
              </w:rPr>
            </w:pPr>
            <w:r w:rsidRPr="009D3B36">
              <w:rPr>
                <w:sz w:val="24"/>
                <w:szCs w:val="24"/>
              </w:rPr>
              <w:t>65080</w:t>
            </w:r>
          </w:p>
        </w:tc>
        <w:tc>
          <w:tcPr>
            <w:tcW w:w="2993" w:type="dxa"/>
            <w:tcBorders>
              <w:left w:val="single" w:sz="4" w:space="0" w:color="auto"/>
              <w:right w:val="single" w:sz="4" w:space="0" w:color="auto"/>
            </w:tcBorders>
          </w:tcPr>
          <w:p w:rsidR="006B7401" w:rsidRPr="009D3B36" w:rsidRDefault="00374D92" w:rsidP="00511ADA">
            <w:pPr>
              <w:rPr>
                <w:sz w:val="24"/>
                <w:szCs w:val="24"/>
              </w:rPr>
            </w:pPr>
            <w:r w:rsidRPr="009D3B36">
              <w:rPr>
                <w:sz w:val="24"/>
                <w:szCs w:val="24"/>
              </w:rPr>
              <w:t>Bank charges</w:t>
            </w:r>
          </w:p>
        </w:tc>
        <w:tc>
          <w:tcPr>
            <w:tcW w:w="1107" w:type="dxa"/>
            <w:tcBorders>
              <w:left w:val="single" w:sz="4" w:space="0" w:color="auto"/>
              <w:right w:val="double" w:sz="4" w:space="0" w:color="auto"/>
            </w:tcBorders>
          </w:tcPr>
          <w:p w:rsidR="006B7401" w:rsidRPr="009D3B36" w:rsidRDefault="00374D92" w:rsidP="00374D92">
            <w:pPr>
              <w:jc w:val="right"/>
              <w:rPr>
                <w:sz w:val="24"/>
                <w:szCs w:val="24"/>
              </w:rPr>
            </w:pPr>
            <w:r w:rsidRPr="009D3B36">
              <w:rPr>
                <w:sz w:val="24"/>
                <w:szCs w:val="24"/>
              </w:rPr>
              <w:t>129,90</w:t>
            </w:r>
          </w:p>
        </w:tc>
      </w:tr>
      <w:tr w:rsidR="00374D92" w:rsidTr="008E2C82">
        <w:tc>
          <w:tcPr>
            <w:tcW w:w="825" w:type="dxa"/>
            <w:tcBorders>
              <w:left w:val="double" w:sz="4" w:space="0" w:color="auto"/>
              <w:right w:val="single" w:sz="4" w:space="0" w:color="auto"/>
            </w:tcBorders>
          </w:tcPr>
          <w:p w:rsidR="006B7401" w:rsidRPr="009D3B36" w:rsidRDefault="006B7401" w:rsidP="00511ADA">
            <w:pPr>
              <w:rPr>
                <w:sz w:val="24"/>
                <w:szCs w:val="24"/>
              </w:rPr>
            </w:pPr>
          </w:p>
        </w:tc>
        <w:tc>
          <w:tcPr>
            <w:tcW w:w="2699" w:type="dxa"/>
            <w:tcBorders>
              <w:left w:val="single" w:sz="4" w:space="0" w:color="auto"/>
              <w:right w:val="single" w:sz="4" w:space="0" w:color="auto"/>
            </w:tcBorders>
          </w:tcPr>
          <w:p w:rsidR="006B7401" w:rsidRPr="009D3B36" w:rsidRDefault="006B7401" w:rsidP="00511ADA">
            <w:pPr>
              <w:rPr>
                <w:sz w:val="24"/>
                <w:szCs w:val="24"/>
              </w:rPr>
            </w:pPr>
          </w:p>
        </w:tc>
        <w:tc>
          <w:tcPr>
            <w:tcW w:w="1008" w:type="dxa"/>
            <w:tcBorders>
              <w:left w:val="single" w:sz="4" w:space="0" w:color="auto"/>
              <w:right w:val="double" w:sz="4" w:space="0" w:color="auto"/>
            </w:tcBorders>
          </w:tcPr>
          <w:p w:rsidR="006B7401" w:rsidRPr="009D3B36" w:rsidRDefault="006B7401" w:rsidP="00374D92">
            <w:pPr>
              <w:jc w:val="right"/>
              <w:rPr>
                <w:sz w:val="24"/>
                <w:szCs w:val="24"/>
              </w:rPr>
            </w:pPr>
          </w:p>
        </w:tc>
        <w:tc>
          <w:tcPr>
            <w:tcW w:w="825" w:type="dxa"/>
            <w:tcBorders>
              <w:left w:val="double" w:sz="4" w:space="0" w:color="auto"/>
              <w:right w:val="single" w:sz="4" w:space="0" w:color="auto"/>
            </w:tcBorders>
          </w:tcPr>
          <w:p w:rsidR="006B7401" w:rsidRPr="009D3B36" w:rsidRDefault="00374D92" w:rsidP="00511ADA">
            <w:pPr>
              <w:rPr>
                <w:sz w:val="24"/>
                <w:szCs w:val="24"/>
              </w:rPr>
            </w:pPr>
            <w:r w:rsidRPr="009D3B36">
              <w:rPr>
                <w:sz w:val="24"/>
                <w:szCs w:val="24"/>
              </w:rPr>
              <w:t>68300</w:t>
            </w:r>
          </w:p>
        </w:tc>
        <w:tc>
          <w:tcPr>
            <w:tcW w:w="2993" w:type="dxa"/>
            <w:tcBorders>
              <w:left w:val="single" w:sz="4" w:space="0" w:color="auto"/>
              <w:right w:val="single" w:sz="4" w:space="0" w:color="auto"/>
            </w:tcBorders>
          </w:tcPr>
          <w:p w:rsidR="006B7401" w:rsidRPr="009D3B36" w:rsidRDefault="00374D92" w:rsidP="00511ADA">
            <w:pPr>
              <w:rPr>
                <w:sz w:val="24"/>
                <w:szCs w:val="24"/>
              </w:rPr>
            </w:pPr>
            <w:r w:rsidRPr="009D3B36">
              <w:rPr>
                <w:sz w:val="24"/>
                <w:szCs w:val="24"/>
              </w:rPr>
              <w:t>Travel &amp; meetings</w:t>
            </w:r>
          </w:p>
        </w:tc>
        <w:tc>
          <w:tcPr>
            <w:tcW w:w="1107" w:type="dxa"/>
            <w:tcBorders>
              <w:left w:val="single" w:sz="4" w:space="0" w:color="auto"/>
              <w:right w:val="double" w:sz="4" w:space="0" w:color="auto"/>
            </w:tcBorders>
          </w:tcPr>
          <w:p w:rsidR="006B7401" w:rsidRPr="009D3B36" w:rsidRDefault="003B4297" w:rsidP="00374D92">
            <w:pPr>
              <w:jc w:val="right"/>
              <w:rPr>
                <w:sz w:val="24"/>
                <w:szCs w:val="24"/>
              </w:rPr>
            </w:pPr>
            <w:r w:rsidRPr="009D3B36">
              <w:rPr>
                <w:sz w:val="24"/>
                <w:szCs w:val="24"/>
              </w:rPr>
              <w:t>1.892,97</w:t>
            </w:r>
          </w:p>
        </w:tc>
      </w:tr>
      <w:tr w:rsidR="003B4297" w:rsidTr="008E2C82">
        <w:tc>
          <w:tcPr>
            <w:tcW w:w="825" w:type="dxa"/>
            <w:tcBorders>
              <w:left w:val="double" w:sz="4" w:space="0" w:color="auto"/>
              <w:right w:val="single" w:sz="4" w:space="0" w:color="auto"/>
            </w:tcBorders>
          </w:tcPr>
          <w:p w:rsidR="003B4297" w:rsidRPr="009D3B36" w:rsidRDefault="003B4297" w:rsidP="003B4297">
            <w:pPr>
              <w:rPr>
                <w:sz w:val="24"/>
                <w:szCs w:val="24"/>
              </w:rPr>
            </w:pPr>
          </w:p>
        </w:tc>
        <w:tc>
          <w:tcPr>
            <w:tcW w:w="2699" w:type="dxa"/>
            <w:tcBorders>
              <w:left w:val="single" w:sz="4" w:space="0" w:color="auto"/>
              <w:right w:val="single" w:sz="4" w:space="0" w:color="auto"/>
            </w:tcBorders>
          </w:tcPr>
          <w:p w:rsidR="003B4297" w:rsidRPr="009D3B36" w:rsidRDefault="003B4297" w:rsidP="003B4297">
            <w:pPr>
              <w:rPr>
                <w:sz w:val="24"/>
                <w:szCs w:val="24"/>
              </w:rPr>
            </w:pPr>
          </w:p>
        </w:tc>
        <w:tc>
          <w:tcPr>
            <w:tcW w:w="1008" w:type="dxa"/>
            <w:tcBorders>
              <w:left w:val="single" w:sz="4" w:space="0" w:color="auto"/>
              <w:right w:val="double" w:sz="4" w:space="0" w:color="auto"/>
            </w:tcBorders>
          </w:tcPr>
          <w:p w:rsidR="003B4297" w:rsidRPr="009D3B36" w:rsidRDefault="003B4297" w:rsidP="003B4297">
            <w:pPr>
              <w:jc w:val="right"/>
              <w:rPr>
                <w:sz w:val="24"/>
                <w:szCs w:val="24"/>
              </w:rPr>
            </w:pPr>
          </w:p>
        </w:tc>
        <w:tc>
          <w:tcPr>
            <w:tcW w:w="825" w:type="dxa"/>
            <w:tcBorders>
              <w:left w:val="double" w:sz="4" w:space="0" w:color="auto"/>
              <w:right w:val="single" w:sz="4" w:space="0" w:color="auto"/>
            </w:tcBorders>
          </w:tcPr>
          <w:p w:rsidR="003B4297" w:rsidRPr="009D3B36" w:rsidRDefault="003B4297" w:rsidP="003B4297">
            <w:pPr>
              <w:rPr>
                <w:sz w:val="24"/>
                <w:szCs w:val="24"/>
              </w:rPr>
            </w:pPr>
          </w:p>
        </w:tc>
        <w:tc>
          <w:tcPr>
            <w:tcW w:w="2993" w:type="dxa"/>
            <w:tcBorders>
              <w:left w:val="single" w:sz="4" w:space="0" w:color="auto"/>
              <w:right w:val="single" w:sz="4" w:space="0" w:color="auto"/>
            </w:tcBorders>
          </w:tcPr>
          <w:p w:rsidR="003B4297" w:rsidRPr="009D3B36" w:rsidRDefault="003B4297" w:rsidP="003B4297">
            <w:pPr>
              <w:rPr>
                <w:b/>
                <w:sz w:val="24"/>
                <w:szCs w:val="24"/>
              </w:rPr>
            </w:pPr>
            <w:r w:rsidRPr="009D3B36">
              <w:rPr>
                <w:b/>
                <w:sz w:val="24"/>
                <w:szCs w:val="24"/>
              </w:rPr>
              <w:t xml:space="preserve">Total </w:t>
            </w:r>
            <w:proofErr w:type="spellStart"/>
            <w:r w:rsidRPr="009D3B36">
              <w:rPr>
                <w:b/>
                <w:sz w:val="24"/>
                <w:szCs w:val="24"/>
              </w:rPr>
              <w:t>expense</w:t>
            </w:r>
            <w:proofErr w:type="spellEnd"/>
          </w:p>
        </w:tc>
        <w:tc>
          <w:tcPr>
            <w:tcW w:w="1107" w:type="dxa"/>
            <w:tcBorders>
              <w:left w:val="single" w:sz="4" w:space="0" w:color="auto"/>
              <w:right w:val="double" w:sz="4" w:space="0" w:color="auto"/>
            </w:tcBorders>
          </w:tcPr>
          <w:p w:rsidR="003B4297" w:rsidRPr="009D3B36" w:rsidRDefault="003B4297" w:rsidP="003B4297">
            <w:pPr>
              <w:jc w:val="right"/>
              <w:rPr>
                <w:b/>
                <w:sz w:val="24"/>
                <w:szCs w:val="24"/>
              </w:rPr>
            </w:pPr>
            <w:r w:rsidRPr="009D3B36">
              <w:rPr>
                <w:b/>
                <w:sz w:val="24"/>
                <w:szCs w:val="24"/>
              </w:rPr>
              <w:t>5.895,86</w:t>
            </w:r>
          </w:p>
        </w:tc>
      </w:tr>
      <w:tr w:rsidR="003B4297" w:rsidTr="008E2C82">
        <w:tc>
          <w:tcPr>
            <w:tcW w:w="825" w:type="dxa"/>
            <w:tcBorders>
              <w:left w:val="double" w:sz="4" w:space="0" w:color="auto"/>
              <w:bottom w:val="double" w:sz="4" w:space="0" w:color="auto"/>
              <w:right w:val="single" w:sz="4" w:space="0" w:color="auto"/>
            </w:tcBorders>
          </w:tcPr>
          <w:p w:rsidR="003B4297" w:rsidRPr="009D3B36" w:rsidRDefault="003B4297" w:rsidP="003B4297">
            <w:pPr>
              <w:rPr>
                <w:b/>
                <w:sz w:val="24"/>
                <w:szCs w:val="24"/>
              </w:rPr>
            </w:pPr>
            <w:r w:rsidRPr="009D3B36">
              <w:rPr>
                <w:b/>
                <w:sz w:val="24"/>
                <w:szCs w:val="24"/>
              </w:rPr>
              <w:t>43400</w:t>
            </w:r>
          </w:p>
        </w:tc>
        <w:tc>
          <w:tcPr>
            <w:tcW w:w="2699" w:type="dxa"/>
            <w:tcBorders>
              <w:left w:val="single" w:sz="4" w:space="0" w:color="auto"/>
              <w:bottom w:val="double" w:sz="4" w:space="0" w:color="auto"/>
              <w:right w:val="single" w:sz="4" w:space="0" w:color="auto"/>
            </w:tcBorders>
          </w:tcPr>
          <w:p w:rsidR="003B4297" w:rsidRPr="009D3B36" w:rsidRDefault="003B4297" w:rsidP="003B4297">
            <w:pPr>
              <w:rPr>
                <w:b/>
                <w:sz w:val="24"/>
                <w:szCs w:val="24"/>
              </w:rPr>
            </w:pPr>
            <w:r w:rsidRPr="009D3B36">
              <w:rPr>
                <w:b/>
                <w:sz w:val="24"/>
                <w:szCs w:val="24"/>
              </w:rPr>
              <w:t>Direct public support</w:t>
            </w:r>
          </w:p>
        </w:tc>
        <w:tc>
          <w:tcPr>
            <w:tcW w:w="1008" w:type="dxa"/>
            <w:tcBorders>
              <w:left w:val="single" w:sz="4" w:space="0" w:color="auto"/>
              <w:bottom w:val="double" w:sz="4" w:space="0" w:color="auto"/>
              <w:right w:val="double" w:sz="4" w:space="0" w:color="auto"/>
            </w:tcBorders>
          </w:tcPr>
          <w:p w:rsidR="003B4297" w:rsidRPr="009D3B36" w:rsidRDefault="003B4297" w:rsidP="003B4297">
            <w:pPr>
              <w:jc w:val="right"/>
              <w:rPr>
                <w:b/>
                <w:sz w:val="24"/>
                <w:szCs w:val="24"/>
              </w:rPr>
            </w:pPr>
            <w:r w:rsidRPr="009D3B36">
              <w:rPr>
                <w:b/>
                <w:sz w:val="24"/>
                <w:szCs w:val="24"/>
              </w:rPr>
              <w:t>6000,00</w:t>
            </w:r>
          </w:p>
        </w:tc>
        <w:tc>
          <w:tcPr>
            <w:tcW w:w="825" w:type="dxa"/>
            <w:tcBorders>
              <w:left w:val="double" w:sz="4" w:space="0" w:color="auto"/>
              <w:bottom w:val="double" w:sz="4" w:space="0" w:color="auto"/>
              <w:right w:val="single" w:sz="4" w:space="0" w:color="auto"/>
            </w:tcBorders>
          </w:tcPr>
          <w:p w:rsidR="003B4297" w:rsidRPr="009D3B36" w:rsidRDefault="003B4297" w:rsidP="003B4297">
            <w:pPr>
              <w:rPr>
                <w:b/>
                <w:sz w:val="24"/>
                <w:szCs w:val="24"/>
              </w:rPr>
            </w:pPr>
          </w:p>
        </w:tc>
        <w:tc>
          <w:tcPr>
            <w:tcW w:w="2993" w:type="dxa"/>
            <w:tcBorders>
              <w:left w:val="single" w:sz="4" w:space="0" w:color="auto"/>
              <w:bottom w:val="double" w:sz="4" w:space="0" w:color="auto"/>
              <w:right w:val="single" w:sz="4" w:space="0" w:color="auto"/>
            </w:tcBorders>
          </w:tcPr>
          <w:p w:rsidR="003B4297" w:rsidRPr="009D3B36" w:rsidRDefault="003B4297" w:rsidP="003B4297">
            <w:pPr>
              <w:rPr>
                <w:b/>
                <w:sz w:val="24"/>
                <w:szCs w:val="24"/>
              </w:rPr>
            </w:pPr>
            <w:r w:rsidRPr="009D3B36">
              <w:rPr>
                <w:b/>
                <w:sz w:val="24"/>
                <w:szCs w:val="24"/>
              </w:rPr>
              <w:t xml:space="preserve">Net </w:t>
            </w:r>
            <w:proofErr w:type="spellStart"/>
            <w:r w:rsidRPr="009D3B36">
              <w:rPr>
                <w:b/>
                <w:sz w:val="24"/>
                <w:szCs w:val="24"/>
              </w:rPr>
              <w:t>income</w:t>
            </w:r>
            <w:proofErr w:type="spellEnd"/>
          </w:p>
        </w:tc>
        <w:tc>
          <w:tcPr>
            <w:tcW w:w="1107" w:type="dxa"/>
            <w:tcBorders>
              <w:left w:val="single" w:sz="4" w:space="0" w:color="auto"/>
              <w:bottom w:val="double" w:sz="4" w:space="0" w:color="auto"/>
              <w:right w:val="double" w:sz="4" w:space="0" w:color="auto"/>
            </w:tcBorders>
          </w:tcPr>
          <w:p w:rsidR="003B4297" w:rsidRPr="009D3B36" w:rsidRDefault="003B4297" w:rsidP="003B4297">
            <w:pPr>
              <w:jc w:val="right"/>
              <w:rPr>
                <w:b/>
                <w:sz w:val="24"/>
                <w:szCs w:val="24"/>
              </w:rPr>
            </w:pPr>
            <w:r w:rsidRPr="009D3B36">
              <w:rPr>
                <w:b/>
                <w:sz w:val="24"/>
                <w:szCs w:val="24"/>
              </w:rPr>
              <w:t>104,14</w:t>
            </w:r>
          </w:p>
        </w:tc>
      </w:tr>
    </w:tbl>
    <w:p w:rsidR="00A926FD" w:rsidRDefault="00A926FD" w:rsidP="00511ADA">
      <w:pPr>
        <w:rPr>
          <w:b/>
          <w:sz w:val="32"/>
          <w:szCs w:val="32"/>
        </w:rPr>
      </w:pPr>
    </w:p>
    <w:p w:rsidR="00080637" w:rsidRDefault="00080637" w:rsidP="00511ADA">
      <w:pPr>
        <w:rPr>
          <w:b/>
          <w:sz w:val="32"/>
          <w:szCs w:val="32"/>
        </w:rPr>
      </w:pPr>
    </w:p>
    <w:p w:rsidR="00080637" w:rsidRDefault="00080637" w:rsidP="00511ADA">
      <w:pPr>
        <w:rPr>
          <w:b/>
          <w:sz w:val="32"/>
          <w:szCs w:val="32"/>
        </w:rPr>
      </w:pPr>
    </w:p>
    <w:p w:rsidR="00A926FD" w:rsidRPr="008E2C82" w:rsidRDefault="003B4297" w:rsidP="003B4297">
      <w:pPr>
        <w:pStyle w:val="Lijstalinea"/>
        <w:numPr>
          <w:ilvl w:val="0"/>
          <w:numId w:val="2"/>
        </w:numPr>
        <w:rPr>
          <w:b/>
          <w:color w:val="0070C0"/>
          <w:sz w:val="28"/>
          <w:szCs w:val="28"/>
        </w:rPr>
      </w:pPr>
      <w:r w:rsidRPr="008E2C82">
        <w:rPr>
          <w:b/>
          <w:color w:val="0070C0"/>
          <w:sz w:val="28"/>
          <w:szCs w:val="28"/>
        </w:rPr>
        <w:t>B</w:t>
      </w:r>
      <w:r w:rsidR="00080637" w:rsidRPr="008E2C82">
        <w:rPr>
          <w:b/>
          <w:color w:val="0070C0"/>
          <w:sz w:val="28"/>
          <w:szCs w:val="28"/>
        </w:rPr>
        <w:t xml:space="preserve">ALANCE SHEET DECEMBER </w:t>
      </w:r>
      <w:r w:rsidRPr="008E2C82">
        <w:rPr>
          <w:b/>
          <w:color w:val="0070C0"/>
          <w:sz w:val="28"/>
          <w:szCs w:val="28"/>
        </w:rPr>
        <w:t>31</w:t>
      </w:r>
      <w:r w:rsidRPr="008E2C82">
        <w:rPr>
          <w:b/>
          <w:color w:val="0070C0"/>
          <w:sz w:val="28"/>
          <w:szCs w:val="28"/>
          <w:vertAlign w:val="superscript"/>
        </w:rPr>
        <w:t>st, 2016</w:t>
      </w:r>
    </w:p>
    <w:tbl>
      <w:tblPr>
        <w:tblStyle w:val="Tabelraster"/>
        <w:tblW w:w="0" w:type="auto"/>
        <w:tblLook w:val="04A0" w:firstRow="1" w:lastRow="0" w:firstColumn="1" w:lastColumn="0" w:noHBand="0" w:noVBand="1"/>
      </w:tblPr>
      <w:tblGrid>
        <w:gridCol w:w="774"/>
        <w:gridCol w:w="2755"/>
        <w:gridCol w:w="995"/>
        <w:gridCol w:w="774"/>
        <w:gridCol w:w="3051"/>
        <w:gridCol w:w="1108"/>
      </w:tblGrid>
      <w:tr w:rsidR="003B4297" w:rsidRPr="00374D92" w:rsidTr="00864F85">
        <w:tc>
          <w:tcPr>
            <w:tcW w:w="774" w:type="dxa"/>
            <w:tcBorders>
              <w:top w:val="double" w:sz="4" w:space="0" w:color="auto"/>
              <w:left w:val="double" w:sz="4" w:space="0" w:color="auto"/>
              <w:bottom w:val="double" w:sz="4" w:space="0" w:color="auto"/>
              <w:right w:val="single" w:sz="4" w:space="0" w:color="auto"/>
            </w:tcBorders>
          </w:tcPr>
          <w:p w:rsidR="003B4297" w:rsidRPr="00374D92" w:rsidRDefault="003B4297" w:rsidP="00864F85">
            <w:pPr>
              <w:jc w:val="center"/>
              <w:rPr>
                <w:b/>
                <w:sz w:val="28"/>
                <w:szCs w:val="28"/>
              </w:rPr>
            </w:pPr>
            <w:r w:rsidRPr="00374D92">
              <w:rPr>
                <w:b/>
                <w:sz w:val="28"/>
                <w:szCs w:val="28"/>
              </w:rPr>
              <w:t>#</w:t>
            </w:r>
          </w:p>
        </w:tc>
        <w:tc>
          <w:tcPr>
            <w:tcW w:w="2755" w:type="dxa"/>
            <w:tcBorders>
              <w:top w:val="double" w:sz="4" w:space="0" w:color="auto"/>
              <w:left w:val="single" w:sz="4" w:space="0" w:color="auto"/>
              <w:bottom w:val="double" w:sz="4" w:space="0" w:color="auto"/>
              <w:right w:val="single" w:sz="4" w:space="0" w:color="auto"/>
            </w:tcBorders>
          </w:tcPr>
          <w:p w:rsidR="003B4297" w:rsidRPr="00374D92" w:rsidRDefault="003B4297" w:rsidP="00864F85">
            <w:pPr>
              <w:jc w:val="center"/>
              <w:rPr>
                <w:b/>
                <w:sz w:val="28"/>
                <w:szCs w:val="28"/>
              </w:rPr>
            </w:pPr>
            <w:r>
              <w:rPr>
                <w:b/>
                <w:sz w:val="28"/>
                <w:szCs w:val="28"/>
              </w:rPr>
              <w:t>Assets</w:t>
            </w:r>
          </w:p>
        </w:tc>
        <w:tc>
          <w:tcPr>
            <w:tcW w:w="995" w:type="dxa"/>
            <w:tcBorders>
              <w:top w:val="double" w:sz="4" w:space="0" w:color="auto"/>
              <w:left w:val="single" w:sz="4" w:space="0" w:color="auto"/>
              <w:bottom w:val="double" w:sz="4" w:space="0" w:color="auto"/>
              <w:right w:val="double" w:sz="4" w:space="0" w:color="auto"/>
            </w:tcBorders>
          </w:tcPr>
          <w:p w:rsidR="003B4297" w:rsidRPr="00374D92" w:rsidRDefault="003B4297" w:rsidP="00864F85">
            <w:pPr>
              <w:jc w:val="center"/>
              <w:rPr>
                <w:b/>
                <w:sz w:val="28"/>
                <w:szCs w:val="28"/>
              </w:rPr>
            </w:pPr>
            <w:r w:rsidRPr="00374D92">
              <w:rPr>
                <w:b/>
                <w:sz w:val="28"/>
                <w:szCs w:val="28"/>
              </w:rPr>
              <w:t>Afl.</w:t>
            </w:r>
          </w:p>
        </w:tc>
        <w:tc>
          <w:tcPr>
            <w:tcW w:w="774" w:type="dxa"/>
            <w:tcBorders>
              <w:top w:val="double" w:sz="4" w:space="0" w:color="auto"/>
              <w:left w:val="double" w:sz="4" w:space="0" w:color="auto"/>
              <w:bottom w:val="double" w:sz="4" w:space="0" w:color="auto"/>
              <w:right w:val="single" w:sz="4" w:space="0" w:color="auto"/>
            </w:tcBorders>
          </w:tcPr>
          <w:p w:rsidR="003B4297" w:rsidRPr="00374D92" w:rsidRDefault="003B4297" w:rsidP="00864F85">
            <w:pPr>
              <w:jc w:val="center"/>
              <w:rPr>
                <w:b/>
                <w:sz w:val="28"/>
                <w:szCs w:val="28"/>
              </w:rPr>
            </w:pPr>
            <w:r w:rsidRPr="00374D92">
              <w:rPr>
                <w:b/>
                <w:sz w:val="28"/>
                <w:szCs w:val="28"/>
              </w:rPr>
              <w:t>#</w:t>
            </w:r>
          </w:p>
        </w:tc>
        <w:tc>
          <w:tcPr>
            <w:tcW w:w="3051" w:type="dxa"/>
            <w:tcBorders>
              <w:top w:val="double" w:sz="4" w:space="0" w:color="auto"/>
              <w:left w:val="single" w:sz="4" w:space="0" w:color="auto"/>
              <w:bottom w:val="double" w:sz="4" w:space="0" w:color="auto"/>
              <w:right w:val="single" w:sz="4" w:space="0" w:color="auto"/>
            </w:tcBorders>
          </w:tcPr>
          <w:p w:rsidR="003B4297" w:rsidRPr="00374D92" w:rsidRDefault="003B4297" w:rsidP="00864F85">
            <w:pPr>
              <w:jc w:val="center"/>
              <w:rPr>
                <w:b/>
                <w:sz w:val="28"/>
                <w:szCs w:val="28"/>
              </w:rPr>
            </w:pPr>
            <w:proofErr w:type="spellStart"/>
            <w:r>
              <w:rPr>
                <w:b/>
                <w:sz w:val="28"/>
                <w:szCs w:val="28"/>
              </w:rPr>
              <w:t>Liabilities</w:t>
            </w:r>
            <w:proofErr w:type="spellEnd"/>
            <w:r>
              <w:rPr>
                <w:b/>
                <w:sz w:val="28"/>
                <w:szCs w:val="28"/>
              </w:rPr>
              <w:t xml:space="preserve"> &amp; </w:t>
            </w:r>
            <w:proofErr w:type="spellStart"/>
            <w:r>
              <w:rPr>
                <w:b/>
                <w:sz w:val="28"/>
                <w:szCs w:val="28"/>
              </w:rPr>
              <w:t>equity</w:t>
            </w:r>
            <w:proofErr w:type="spellEnd"/>
          </w:p>
        </w:tc>
        <w:tc>
          <w:tcPr>
            <w:tcW w:w="1108" w:type="dxa"/>
            <w:tcBorders>
              <w:top w:val="double" w:sz="4" w:space="0" w:color="auto"/>
              <w:left w:val="single" w:sz="4" w:space="0" w:color="auto"/>
              <w:bottom w:val="double" w:sz="4" w:space="0" w:color="auto"/>
              <w:right w:val="double" w:sz="4" w:space="0" w:color="auto"/>
            </w:tcBorders>
          </w:tcPr>
          <w:p w:rsidR="003B4297" w:rsidRPr="00374D92" w:rsidRDefault="003B4297" w:rsidP="00864F85">
            <w:pPr>
              <w:jc w:val="center"/>
              <w:rPr>
                <w:b/>
                <w:sz w:val="28"/>
                <w:szCs w:val="28"/>
              </w:rPr>
            </w:pPr>
            <w:r w:rsidRPr="00374D92">
              <w:rPr>
                <w:b/>
                <w:sz w:val="28"/>
                <w:szCs w:val="28"/>
              </w:rPr>
              <w:t>Afl.</w:t>
            </w:r>
          </w:p>
        </w:tc>
      </w:tr>
      <w:tr w:rsidR="003B4297" w:rsidRPr="00374D92" w:rsidTr="00864F85">
        <w:tc>
          <w:tcPr>
            <w:tcW w:w="774" w:type="dxa"/>
            <w:tcBorders>
              <w:top w:val="double" w:sz="4" w:space="0" w:color="auto"/>
              <w:left w:val="double" w:sz="4" w:space="0" w:color="auto"/>
              <w:right w:val="single" w:sz="4" w:space="0" w:color="auto"/>
            </w:tcBorders>
          </w:tcPr>
          <w:p w:rsidR="003B4297" w:rsidRPr="00374D92" w:rsidRDefault="003B4297" w:rsidP="00864F85">
            <w:r>
              <w:t>1010</w:t>
            </w:r>
          </w:p>
        </w:tc>
        <w:tc>
          <w:tcPr>
            <w:tcW w:w="2755" w:type="dxa"/>
            <w:tcBorders>
              <w:top w:val="double" w:sz="4" w:space="0" w:color="auto"/>
              <w:left w:val="single" w:sz="4" w:space="0" w:color="auto"/>
              <w:right w:val="single" w:sz="4" w:space="0" w:color="auto"/>
            </w:tcBorders>
          </w:tcPr>
          <w:p w:rsidR="003B4297" w:rsidRPr="00374D92" w:rsidRDefault="003B4297" w:rsidP="00864F85">
            <w:r>
              <w:t>Account Aruba Bank</w:t>
            </w:r>
          </w:p>
        </w:tc>
        <w:tc>
          <w:tcPr>
            <w:tcW w:w="995" w:type="dxa"/>
            <w:tcBorders>
              <w:top w:val="double" w:sz="4" w:space="0" w:color="auto"/>
              <w:left w:val="single" w:sz="4" w:space="0" w:color="auto"/>
              <w:right w:val="double" w:sz="4" w:space="0" w:color="auto"/>
            </w:tcBorders>
          </w:tcPr>
          <w:p w:rsidR="003B4297" w:rsidRPr="00374D92" w:rsidRDefault="003B4297" w:rsidP="00864F85">
            <w:pPr>
              <w:jc w:val="right"/>
            </w:pPr>
            <w:r>
              <w:t>104,14</w:t>
            </w:r>
          </w:p>
        </w:tc>
        <w:tc>
          <w:tcPr>
            <w:tcW w:w="774" w:type="dxa"/>
            <w:tcBorders>
              <w:top w:val="double" w:sz="4" w:space="0" w:color="auto"/>
              <w:left w:val="double" w:sz="4" w:space="0" w:color="auto"/>
              <w:right w:val="single" w:sz="4" w:space="0" w:color="auto"/>
            </w:tcBorders>
          </w:tcPr>
          <w:p w:rsidR="003B4297" w:rsidRPr="00374D92" w:rsidRDefault="001A4097" w:rsidP="00864F85">
            <w:r>
              <w:t>32000</w:t>
            </w:r>
          </w:p>
        </w:tc>
        <w:tc>
          <w:tcPr>
            <w:tcW w:w="3051" w:type="dxa"/>
            <w:tcBorders>
              <w:top w:val="double" w:sz="4" w:space="0" w:color="auto"/>
              <w:left w:val="single" w:sz="4" w:space="0" w:color="auto"/>
              <w:right w:val="single" w:sz="4" w:space="0" w:color="auto"/>
            </w:tcBorders>
          </w:tcPr>
          <w:p w:rsidR="003B4297" w:rsidRPr="00374D92" w:rsidRDefault="001A4097" w:rsidP="00864F85">
            <w:proofErr w:type="spellStart"/>
            <w:r>
              <w:t>Retained</w:t>
            </w:r>
            <w:proofErr w:type="spellEnd"/>
            <w:r>
              <w:t xml:space="preserve"> </w:t>
            </w:r>
            <w:proofErr w:type="spellStart"/>
            <w:r>
              <w:t>earnings</w:t>
            </w:r>
            <w:proofErr w:type="spellEnd"/>
          </w:p>
        </w:tc>
        <w:tc>
          <w:tcPr>
            <w:tcW w:w="1108" w:type="dxa"/>
            <w:tcBorders>
              <w:top w:val="double" w:sz="4" w:space="0" w:color="auto"/>
              <w:left w:val="single" w:sz="4" w:space="0" w:color="auto"/>
              <w:right w:val="double" w:sz="4" w:space="0" w:color="auto"/>
            </w:tcBorders>
          </w:tcPr>
          <w:p w:rsidR="003B4297" w:rsidRPr="00374D92" w:rsidRDefault="001A4097" w:rsidP="00864F85">
            <w:pPr>
              <w:jc w:val="right"/>
            </w:pPr>
            <w:r>
              <w:t>104,14</w:t>
            </w:r>
          </w:p>
        </w:tc>
      </w:tr>
      <w:tr w:rsidR="003B4297" w:rsidRPr="003B4297" w:rsidTr="00864F85">
        <w:tc>
          <w:tcPr>
            <w:tcW w:w="774" w:type="dxa"/>
            <w:tcBorders>
              <w:left w:val="double" w:sz="4" w:space="0" w:color="auto"/>
              <w:right w:val="single" w:sz="4" w:space="0" w:color="auto"/>
            </w:tcBorders>
          </w:tcPr>
          <w:p w:rsidR="003B4297" w:rsidRPr="00374D92" w:rsidRDefault="003B4297" w:rsidP="003B4297"/>
        </w:tc>
        <w:tc>
          <w:tcPr>
            <w:tcW w:w="2755" w:type="dxa"/>
            <w:tcBorders>
              <w:left w:val="single" w:sz="4" w:space="0" w:color="auto"/>
              <w:right w:val="single" w:sz="4" w:space="0" w:color="auto"/>
            </w:tcBorders>
          </w:tcPr>
          <w:p w:rsidR="003B4297" w:rsidRPr="003B4297" w:rsidRDefault="003B4297" w:rsidP="003B4297">
            <w:r w:rsidRPr="003B4297">
              <w:t xml:space="preserve">Total </w:t>
            </w:r>
            <w:proofErr w:type="spellStart"/>
            <w:r w:rsidRPr="003B4297">
              <w:t>Checking</w:t>
            </w:r>
            <w:proofErr w:type="spellEnd"/>
            <w:r w:rsidRPr="003B4297">
              <w:t>/</w:t>
            </w:r>
            <w:proofErr w:type="spellStart"/>
            <w:r w:rsidRPr="003B4297">
              <w:t>savings</w:t>
            </w:r>
            <w:proofErr w:type="spellEnd"/>
          </w:p>
        </w:tc>
        <w:tc>
          <w:tcPr>
            <w:tcW w:w="995" w:type="dxa"/>
            <w:tcBorders>
              <w:left w:val="single" w:sz="4" w:space="0" w:color="auto"/>
              <w:right w:val="double" w:sz="4" w:space="0" w:color="auto"/>
            </w:tcBorders>
          </w:tcPr>
          <w:p w:rsidR="003B4297" w:rsidRPr="003B4297" w:rsidRDefault="003B4297" w:rsidP="003B4297">
            <w:pPr>
              <w:jc w:val="right"/>
            </w:pPr>
            <w:r w:rsidRPr="003B4297">
              <w:t>104,14</w:t>
            </w:r>
          </w:p>
        </w:tc>
        <w:tc>
          <w:tcPr>
            <w:tcW w:w="774" w:type="dxa"/>
            <w:tcBorders>
              <w:left w:val="double" w:sz="4" w:space="0" w:color="auto"/>
              <w:right w:val="single" w:sz="4" w:space="0" w:color="auto"/>
            </w:tcBorders>
          </w:tcPr>
          <w:p w:rsidR="003B4297" w:rsidRPr="00374D92" w:rsidRDefault="003B4297" w:rsidP="003B4297"/>
        </w:tc>
        <w:tc>
          <w:tcPr>
            <w:tcW w:w="3051" w:type="dxa"/>
            <w:tcBorders>
              <w:left w:val="single" w:sz="4" w:space="0" w:color="auto"/>
              <w:right w:val="single" w:sz="4" w:space="0" w:color="auto"/>
            </w:tcBorders>
          </w:tcPr>
          <w:p w:rsidR="003B4297" w:rsidRPr="001A4097" w:rsidRDefault="001A4097" w:rsidP="003B4297">
            <w:r w:rsidRPr="001A4097">
              <w:t xml:space="preserve">Total </w:t>
            </w:r>
            <w:proofErr w:type="spellStart"/>
            <w:r w:rsidRPr="001A4097">
              <w:t>Equity</w:t>
            </w:r>
            <w:proofErr w:type="spellEnd"/>
          </w:p>
        </w:tc>
        <w:tc>
          <w:tcPr>
            <w:tcW w:w="1108" w:type="dxa"/>
            <w:tcBorders>
              <w:left w:val="single" w:sz="4" w:space="0" w:color="auto"/>
              <w:right w:val="double" w:sz="4" w:space="0" w:color="auto"/>
            </w:tcBorders>
          </w:tcPr>
          <w:p w:rsidR="003B4297" w:rsidRPr="001A4097" w:rsidRDefault="001A4097" w:rsidP="003B4297">
            <w:pPr>
              <w:jc w:val="right"/>
            </w:pPr>
            <w:r w:rsidRPr="001A4097">
              <w:t>104,14</w:t>
            </w:r>
          </w:p>
        </w:tc>
      </w:tr>
      <w:tr w:rsidR="003B4297" w:rsidRPr="003B4297" w:rsidTr="00864F85">
        <w:tc>
          <w:tcPr>
            <w:tcW w:w="774" w:type="dxa"/>
            <w:tcBorders>
              <w:left w:val="double" w:sz="4" w:space="0" w:color="auto"/>
              <w:bottom w:val="double" w:sz="4" w:space="0" w:color="auto"/>
              <w:right w:val="single" w:sz="4" w:space="0" w:color="auto"/>
            </w:tcBorders>
          </w:tcPr>
          <w:p w:rsidR="003B4297" w:rsidRPr="003B4297" w:rsidRDefault="003B4297" w:rsidP="003B4297">
            <w:pPr>
              <w:rPr>
                <w:b/>
              </w:rPr>
            </w:pPr>
          </w:p>
        </w:tc>
        <w:tc>
          <w:tcPr>
            <w:tcW w:w="2755" w:type="dxa"/>
            <w:tcBorders>
              <w:left w:val="single" w:sz="4" w:space="0" w:color="auto"/>
              <w:bottom w:val="double" w:sz="4" w:space="0" w:color="auto"/>
              <w:right w:val="single" w:sz="4" w:space="0" w:color="auto"/>
            </w:tcBorders>
          </w:tcPr>
          <w:p w:rsidR="003B4297" w:rsidRPr="003B4297" w:rsidRDefault="003B4297" w:rsidP="003B4297">
            <w:pPr>
              <w:rPr>
                <w:b/>
              </w:rPr>
            </w:pPr>
            <w:r>
              <w:rPr>
                <w:b/>
              </w:rPr>
              <w:t xml:space="preserve">Total </w:t>
            </w:r>
            <w:proofErr w:type="spellStart"/>
            <w:r>
              <w:rPr>
                <w:b/>
              </w:rPr>
              <w:t>current</w:t>
            </w:r>
            <w:proofErr w:type="spellEnd"/>
            <w:r>
              <w:rPr>
                <w:b/>
              </w:rPr>
              <w:t xml:space="preserve"> Assets</w:t>
            </w:r>
          </w:p>
        </w:tc>
        <w:tc>
          <w:tcPr>
            <w:tcW w:w="995" w:type="dxa"/>
            <w:tcBorders>
              <w:left w:val="single" w:sz="4" w:space="0" w:color="auto"/>
              <w:bottom w:val="double" w:sz="4" w:space="0" w:color="auto"/>
              <w:right w:val="double" w:sz="4" w:space="0" w:color="auto"/>
            </w:tcBorders>
          </w:tcPr>
          <w:p w:rsidR="003B4297" w:rsidRPr="003B4297" w:rsidRDefault="001A4097" w:rsidP="003B4297">
            <w:pPr>
              <w:jc w:val="right"/>
              <w:rPr>
                <w:b/>
              </w:rPr>
            </w:pPr>
            <w:r>
              <w:rPr>
                <w:b/>
              </w:rPr>
              <w:t>104,14</w:t>
            </w:r>
          </w:p>
        </w:tc>
        <w:tc>
          <w:tcPr>
            <w:tcW w:w="774" w:type="dxa"/>
            <w:tcBorders>
              <w:left w:val="double" w:sz="4" w:space="0" w:color="auto"/>
              <w:bottom w:val="double" w:sz="4" w:space="0" w:color="auto"/>
              <w:right w:val="single" w:sz="4" w:space="0" w:color="auto"/>
            </w:tcBorders>
          </w:tcPr>
          <w:p w:rsidR="003B4297" w:rsidRPr="003B4297" w:rsidRDefault="003B4297" w:rsidP="003B4297">
            <w:pPr>
              <w:rPr>
                <w:b/>
              </w:rPr>
            </w:pPr>
          </w:p>
        </w:tc>
        <w:tc>
          <w:tcPr>
            <w:tcW w:w="3051" w:type="dxa"/>
            <w:tcBorders>
              <w:left w:val="single" w:sz="4" w:space="0" w:color="auto"/>
              <w:bottom w:val="double" w:sz="4" w:space="0" w:color="auto"/>
              <w:right w:val="single" w:sz="4" w:space="0" w:color="auto"/>
            </w:tcBorders>
          </w:tcPr>
          <w:p w:rsidR="003B4297" w:rsidRPr="003B4297" w:rsidRDefault="001A4097" w:rsidP="003B4297">
            <w:pPr>
              <w:rPr>
                <w:b/>
              </w:rPr>
            </w:pPr>
            <w:r>
              <w:rPr>
                <w:b/>
              </w:rPr>
              <w:t xml:space="preserve">Total </w:t>
            </w:r>
            <w:proofErr w:type="spellStart"/>
            <w:r>
              <w:rPr>
                <w:b/>
              </w:rPr>
              <w:t>Liabilities</w:t>
            </w:r>
            <w:proofErr w:type="spellEnd"/>
            <w:r>
              <w:rPr>
                <w:b/>
              </w:rPr>
              <w:t xml:space="preserve"> &amp; </w:t>
            </w:r>
            <w:proofErr w:type="spellStart"/>
            <w:r>
              <w:rPr>
                <w:b/>
              </w:rPr>
              <w:t>Equity</w:t>
            </w:r>
            <w:proofErr w:type="spellEnd"/>
          </w:p>
        </w:tc>
        <w:tc>
          <w:tcPr>
            <w:tcW w:w="1108" w:type="dxa"/>
            <w:tcBorders>
              <w:left w:val="single" w:sz="4" w:space="0" w:color="auto"/>
              <w:bottom w:val="double" w:sz="4" w:space="0" w:color="auto"/>
              <w:right w:val="double" w:sz="4" w:space="0" w:color="auto"/>
            </w:tcBorders>
          </w:tcPr>
          <w:p w:rsidR="003B4297" w:rsidRPr="003B4297" w:rsidRDefault="001A4097" w:rsidP="003B4297">
            <w:pPr>
              <w:jc w:val="right"/>
              <w:rPr>
                <w:b/>
              </w:rPr>
            </w:pPr>
            <w:r>
              <w:rPr>
                <w:b/>
              </w:rPr>
              <w:t>104,14</w:t>
            </w:r>
          </w:p>
        </w:tc>
      </w:tr>
    </w:tbl>
    <w:p w:rsidR="00844065" w:rsidRDefault="00844065" w:rsidP="00511ADA">
      <w:pPr>
        <w:rPr>
          <w:b/>
          <w:sz w:val="32"/>
          <w:szCs w:val="32"/>
        </w:rPr>
      </w:pPr>
    </w:p>
    <w:p w:rsidR="00080637" w:rsidRDefault="00080637" w:rsidP="00511ADA">
      <w:pPr>
        <w:rPr>
          <w:b/>
          <w:sz w:val="32"/>
          <w:szCs w:val="32"/>
        </w:rPr>
      </w:pPr>
    </w:p>
    <w:p w:rsidR="00080637" w:rsidRDefault="00080637" w:rsidP="00511ADA">
      <w:pPr>
        <w:rPr>
          <w:b/>
          <w:sz w:val="32"/>
          <w:szCs w:val="32"/>
        </w:rPr>
      </w:pPr>
    </w:p>
    <w:p w:rsidR="00511ADA" w:rsidRPr="008E2C82" w:rsidRDefault="008E2C82" w:rsidP="001A4097">
      <w:pPr>
        <w:pStyle w:val="Lijstalinea"/>
        <w:numPr>
          <w:ilvl w:val="0"/>
          <w:numId w:val="2"/>
        </w:numPr>
        <w:rPr>
          <w:b/>
          <w:color w:val="0070C0"/>
          <w:sz w:val="28"/>
          <w:szCs w:val="28"/>
        </w:rPr>
      </w:pPr>
      <w:r w:rsidRPr="008E2C82">
        <w:rPr>
          <w:b/>
          <w:color w:val="0070C0"/>
          <w:sz w:val="28"/>
          <w:szCs w:val="28"/>
        </w:rPr>
        <w:t xml:space="preserve">VOORLOPIGE </w:t>
      </w:r>
      <w:r w:rsidR="00511ADA" w:rsidRPr="008E2C82">
        <w:rPr>
          <w:b/>
          <w:color w:val="0070C0"/>
          <w:sz w:val="28"/>
          <w:szCs w:val="28"/>
        </w:rPr>
        <w:t>BEGROTING STICHTING DEUGDELIJK BESTUUR ARUBA 2017</w:t>
      </w:r>
    </w:p>
    <w:tbl>
      <w:tblPr>
        <w:tblStyle w:val="Tabelraster"/>
        <w:tblW w:w="0" w:type="auto"/>
        <w:tblLook w:val="04A0" w:firstRow="1" w:lastRow="0" w:firstColumn="1" w:lastColumn="0" w:noHBand="0" w:noVBand="1"/>
      </w:tblPr>
      <w:tblGrid>
        <w:gridCol w:w="500"/>
        <w:gridCol w:w="7423"/>
        <w:gridCol w:w="1534"/>
      </w:tblGrid>
      <w:tr w:rsidR="009D3B36" w:rsidTr="00F31581">
        <w:tc>
          <w:tcPr>
            <w:tcW w:w="500" w:type="dxa"/>
            <w:tcBorders>
              <w:top w:val="double" w:sz="4" w:space="0" w:color="auto"/>
              <w:left w:val="double" w:sz="4" w:space="0" w:color="auto"/>
              <w:bottom w:val="double" w:sz="4" w:space="0" w:color="auto"/>
              <w:right w:val="double" w:sz="4" w:space="0" w:color="auto"/>
            </w:tcBorders>
          </w:tcPr>
          <w:p w:rsidR="009D3B36" w:rsidRPr="009D3B36" w:rsidRDefault="009D3B36" w:rsidP="009D3B36">
            <w:pPr>
              <w:rPr>
                <w:b/>
                <w:sz w:val="28"/>
                <w:szCs w:val="28"/>
              </w:rPr>
            </w:pPr>
            <w:r w:rsidRPr="009D3B36">
              <w:rPr>
                <w:b/>
                <w:sz w:val="28"/>
                <w:szCs w:val="28"/>
              </w:rPr>
              <w:t>#</w:t>
            </w:r>
          </w:p>
        </w:tc>
        <w:tc>
          <w:tcPr>
            <w:tcW w:w="7423" w:type="dxa"/>
            <w:tcBorders>
              <w:top w:val="double" w:sz="4" w:space="0" w:color="auto"/>
              <w:left w:val="double" w:sz="4" w:space="0" w:color="auto"/>
              <w:bottom w:val="double" w:sz="4" w:space="0" w:color="auto"/>
              <w:right w:val="double" w:sz="4" w:space="0" w:color="auto"/>
            </w:tcBorders>
          </w:tcPr>
          <w:p w:rsidR="009D3B36" w:rsidRPr="009D3B36" w:rsidRDefault="009D3B36" w:rsidP="009D3B36">
            <w:pPr>
              <w:rPr>
                <w:b/>
                <w:sz w:val="28"/>
                <w:szCs w:val="28"/>
              </w:rPr>
            </w:pPr>
            <w:r>
              <w:rPr>
                <w:b/>
                <w:sz w:val="28"/>
                <w:szCs w:val="28"/>
              </w:rPr>
              <w:t>Omschrijving</w:t>
            </w:r>
          </w:p>
        </w:tc>
        <w:tc>
          <w:tcPr>
            <w:tcW w:w="1534" w:type="dxa"/>
            <w:tcBorders>
              <w:top w:val="double" w:sz="4" w:space="0" w:color="auto"/>
              <w:left w:val="double" w:sz="4" w:space="0" w:color="auto"/>
              <w:bottom w:val="double" w:sz="4" w:space="0" w:color="auto"/>
              <w:right w:val="double" w:sz="4" w:space="0" w:color="auto"/>
            </w:tcBorders>
          </w:tcPr>
          <w:p w:rsidR="009D3B36" w:rsidRPr="009D3B36" w:rsidRDefault="009D3B36" w:rsidP="009D3B36">
            <w:pPr>
              <w:jc w:val="center"/>
              <w:rPr>
                <w:b/>
                <w:sz w:val="28"/>
                <w:szCs w:val="28"/>
              </w:rPr>
            </w:pPr>
            <w:r w:rsidRPr="009D3B36">
              <w:rPr>
                <w:b/>
                <w:sz w:val="28"/>
                <w:szCs w:val="28"/>
              </w:rPr>
              <w:t>Afl.</w:t>
            </w:r>
          </w:p>
        </w:tc>
      </w:tr>
      <w:tr w:rsidR="00E44B0A" w:rsidTr="00F31581">
        <w:tc>
          <w:tcPr>
            <w:tcW w:w="500" w:type="dxa"/>
            <w:tcBorders>
              <w:left w:val="double" w:sz="4" w:space="0" w:color="auto"/>
              <w:right w:val="double" w:sz="4" w:space="0" w:color="auto"/>
            </w:tcBorders>
          </w:tcPr>
          <w:p w:rsidR="00E44B0A" w:rsidRPr="00E44B0A" w:rsidRDefault="00E7000D" w:rsidP="00E44B0A">
            <w:pPr>
              <w:rPr>
                <w:b/>
                <w:sz w:val="28"/>
                <w:szCs w:val="28"/>
              </w:rPr>
            </w:pPr>
            <w:r>
              <w:rPr>
                <w:b/>
                <w:sz w:val="28"/>
                <w:szCs w:val="28"/>
              </w:rPr>
              <w:t>1</w:t>
            </w:r>
          </w:p>
        </w:tc>
        <w:tc>
          <w:tcPr>
            <w:tcW w:w="7423" w:type="dxa"/>
            <w:tcBorders>
              <w:left w:val="double" w:sz="4" w:space="0" w:color="auto"/>
              <w:right w:val="double" w:sz="4" w:space="0" w:color="auto"/>
            </w:tcBorders>
          </w:tcPr>
          <w:p w:rsidR="00E44B0A" w:rsidRDefault="00E44B0A" w:rsidP="00E44B0A">
            <w:pPr>
              <w:rPr>
                <w:b/>
              </w:rPr>
            </w:pPr>
            <w:r>
              <w:rPr>
                <w:sz w:val="28"/>
                <w:szCs w:val="28"/>
              </w:rPr>
              <w:t>Vertaalkosten</w:t>
            </w:r>
          </w:p>
        </w:tc>
        <w:tc>
          <w:tcPr>
            <w:tcW w:w="1534" w:type="dxa"/>
            <w:tcBorders>
              <w:left w:val="double" w:sz="4" w:space="0" w:color="auto"/>
              <w:right w:val="double" w:sz="4" w:space="0" w:color="auto"/>
            </w:tcBorders>
          </w:tcPr>
          <w:p w:rsidR="00E44B0A" w:rsidRDefault="00E7000D" w:rsidP="00E7000D">
            <w:pPr>
              <w:jc w:val="right"/>
              <w:rPr>
                <w:b/>
              </w:rPr>
            </w:pPr>
            <w:r>
              <w:rPr>
                <w:sz w:val="28"/>
                <w:szCs w:val="28"/>
              </w:rPr>
              <w:t>7</w:t>
            </w:r>
            <w:r w:rsidR="00E44B0A">
              <w:rPr>
                <w:sz w:val="28"/>
                <w:szCs w:val="28"/>
              </w:rPr>
              <w:t>.</w:t>
            </w:r>
            <w:r>
              <w:rPr>
                <w:sz w:val="28"/>
                <w:szCs w:val="28"/>
              </w:rPr>
              <w:t>5</w:t>
            </w:r>
            <w:r w:rsidR="00E44B0A" w:rsidRPr="00847D9F">
              <w:rPr>
                <w:sz w:val="28"/>
                <w:szCs w:val="28"/>
              </w:rPr>
              <w:t>00,-</w:t>
            </w:r>
          </w:p>
        </w:tc>
      </w:tr>
      <w:tr w:rsidR="00E44B0A" w:rsidTr="00F31581">
        <w:tc>
          <w:tcPr>
            <w:tcW w:w="500" w:type="dxa"/>
            <w:tcBorders>
              <w:left w:val="double" w:sz="4" w:space="0" w:color="auto"/>
              <w:right w:val="double" w:sz="4" w:space="0" w:color="auto"/>
            </w:tcBorders>
          </w:tcPr>
          <w:p w:rsidR="00E44B0A" w:rsidRPr="00E44B0A" w:rsidRDefault="00E7000D" w:rsidP="00E44B0A">
            <w:pPr>
              <w:rPr>
                <w:b/>
                <w:sz w:val="28"/>
                <w:szCs w:val="28"/>
              </w:rPr>
            </w:pPr>
            <w:r>
              <w:rPr>
                <w:b/>
                <w:sz w:val="28"/>
                <w:szCs w:val="28"/>
              </w:rPr>
              <w:t>2</w:t>
            </w:r>
          </w:p>
        </w:tc>
        <w:tc>
          <w:tcPr>
            <w:tcW w:w="7423" w:type="dxa"/>
            <w:tcBorders>
              <w:left w:val="double" w:sz="4" w:space="0" w:color="auto"/>
              <w:right w:val="double" w:sz="4" w:space="0" w:color="auto"/>
            </w:tcBorders>
          </w:tcPr>
          <w:p w:rsidR="00E44B0A" w:rsidRDefault="00E44B0A" w:rsidP="00E44B0A">
            <w:pPr>
              <w:rPr>
                <w:b/>
              </w:rPr>
            </w:pPr>
            <w:r>
              <w:rPr>
                <w:sz w:val="28"/>
                <w:szCs w:val="28"/>
              </w:rPr>
              <w:t xml:space="preserve">Opzet, beheer &amp; promotie </w:t>
            </w:r>
            <w:r w:rsidRPr="00847D9F">
              <w:rPr>
                <w:sz w:val="28"/>
                <w:szCs w:val="28"/>
              </w:rPr>
              <w:t>Website &amp; Facebookpage</w:t>
            </w:r>
          </w:p>
        </w:tc>
        <w:tc>
          <w:tcPr>
            <w:tcW w:w="1534" w:type="dxa"/>
            <w:tcBorders>
              <w:left w:val="double" w:sz="4" w:space="0" w:color="auto"/>
              <w:right w:val="double" w:sz="4" w:space="0" w:color="auto"/>
            </w:tcBorders>
          </w:tcPr>
          <w:p w:rsidR="00E44B0A" w:rsidRDefault="00E7000D" w:rsidP="00E7000D">
            <w:pPr>
              <w:jc w:val="right"/>
              <w:rPr>
                <w:b/>
              </w:rPr>
            </w:pPr>
            <w:r>
              <w:rPr>
                <w:sz w:val="28"/>
                <w:szCs w:val="28"/>
              </w:rPr>
              <w:t>2</w:t>
            </w:r>
            <w:r w:rsidR="00E44B0A">
              <w:rPr>
                <w:sz w:val="28"/>
                <w:szCs w:val="28"/>
              </w:rPr>
              <w:t>.</w:t>
            </w:r>
            <w:r>
              <w:rPr>
                <w:sz w:val="28"/>
                <w:szCs w:val="28"/>
              </w:rPr>
              <w:t>5</w:t>
            </w:r>
            <w:r w:rsidR="00E44B0A" w:rsidRPr="00847D9F">
              <w:rPr>
                <w:sz w:val="28"/>
                <w:szCs w:val="28"/>
              </w:rPr>
              <w:t>00,-</w:t>
            </w:r>
          </w:p>
        </w:tc>
      </w:tr>
      <w:tr w:rsidR="00E44B0A" w:rsidTr="00F31581">
        <w:tc>
          <w:tcPr>
            <w:tcW w:w="500" w:type="dxa"/>
            <w:tcBorders>
              <w:left w:val="double" w:sz="4" w:space="0" w:color="auto"/>
              <w:right w:val="double" w:sz="4" w:space="0" w:color="auto"/>
            </w:tcBorders>
          </w:tcPr>
          <w:p w:rsidR="00E44B0A" w:rsidRPr="00E44B0A" w:rsidRDefault="00E7000D" w:rsidP="00E44B0A">
            <w:pPr>
              <w:rPr>
                <w:b/>
                <w:sz w:val="28"/>
                <w:szCs w:val="28"/>
              </w:rPr>
            </w:pPr>
            <w:r>
              <w:rPr>
                <w:b/>
                <w:sz w:val="28"/>
                <w:szCs w:val="28"/>
              </w:rPr>
              <w:t>3</w:t>
            </w:r>
          </w:p>
        </w:tc>
        <w:tc>
          <w:tcPr>
            <w:tcW w:w="7423" w:type="dxa"/>
            <w:tcBorders>
              <w:left w:val="double" w:sz="4" w:space="0" w:color="auto"/>
              <w:right w:val="double" w:sz="4" w:space="0" w:color="auto"/>
            </w:tcBorders>
          </w:tcPr>
          <w:p w:rsidR="00E44B0A" w:rsidRDefault="00E44B0A" w:rsidP="00E44B0A">
            <w:pPr>
              <w:rPr>
                <w:b/>
              </w:rPr>
            </w:pPr>
            <w:r w:rsidRPr="00847D9F">
              <w:rPr>
                <w:sz w:val="28"/>
                <w:szCs w:val="28"/>
              </w:rPr>
              <w:t xml:space="preserve">Opzet video’s </w:t>
            </w:r>
            <w:proofErr w:type="spellStart"/>
            <w:r w:rsidRPr="00847D9F">
              <w:rPr>
                <w:sz w:val="28"/>
                <w:szCs w:val="28"/>
              </w:rPr>
              <w:t>t.b.v</w:t>
            </w:r>
            <w:proofErr w:type="spellEnd"/>
            <w:r w:rsidRPr="00847D9F">
              <w:rPr>
                <w:sz w:val="28"/>
                <w:szCs w:val="28"/>
              </w:rPr>
              <w:t xml:space="preserve"> ‘inzichtelijkh</w:t>
            </w:r>
            <w:r>
              <w:rPr>
                <w:sz w:val="28"/>
                <w:szCs w:val="28"/>
              </w:rPr>
              <w:t>eid’ problematieken</w:t>
            </w:r>
          </w:p>
        </w:tc>
        <w:tc>
          <w:tcPr>
            <w:tcW w:w="1534" w:type="dxa"/>
            <w:tcBorders>
              <w:left w:val="double" w:sz="4" w:space="0" w:color="auto"/>
              <w:right w:val="double" w:sz="4" w:space="0" w:color="auto"/>
            </w:tcBorders>
          </w:tcPr>
          <w:p w:rsidR="00E44B0A" w:rsidRDefault="00E7000D" w:rsidP="00E7000D">
            <w:pPr>
              <w:jc w:val="right"/>
              <w:rPr>
                <w:b/>
              </w:rPr>
            </w:pPr>
            <w:r>
              <w:rPr>
                <w:sz w:val="28"/>
                <w:szCs w:val="28"/>
              </w:rPr>
              <w:t>2.5</w:t>
            </w:r>
            <w:r w:rsidR="00E44B0A" w:rsidRPr="00847D9F">
              <w:rPr>
                <w:sz w:val="28"/>
                <w:szCs w:val="28"/>
              </w:rPr>
              <w:t>00,-</w:t>
            </w:r>
          </w:p>
        </w:tc>
      </w:tr>
      <w:tr w:rsidR="00E44B0A" w:rsidTr="00F31581">
        <w:tc>
          <w:tcPr>
            <w:tcW w:w="500" w:type="dxa"/>
            <w:tcBorders>
              <w:left w:val="double" w:sz="4" w:space="0" w:color="auto"/>
              <w:right w:val="double" w:sz="4" w:space="0" w:color="auto"/>
            </w:tcBorders>
          </w:tcPr>
          <w:p w:rsidR="00E44B0A" w:rsidRPr="00E44B0A" w:rsidRDefault="00E7000D" w:rsidP="00E44B0A">
            <w:pPr>
              <w:rPr>
                <w:b/>
                <w:sz w:val="28"/>
                <w:szCs w:val="28"/>
              </w:rPr>
            </w:pPr>
            <w:r>
              <w:rPr>
                <w:b/>
                <w:sz w:val="28"/>
                <w:szCs w:val="28"/>
              </w:rPr>
              <w:t>4</w:t>
            </w:r>
          </w:p>
        </w:tc>
        <w:tc>
          <w:tcPr>
            <w:tcW w:w="7423" w:type="dxa"/>
            <w:tcBorders>
              <w:left w:val="double" w:sz="4" w:space="0" w:color="auto"/>
              <w:right w:val="double" w:sz="4" w:space="0" w:color="auto"/>
            </w:tcBorders>
          </w:tcPr>
          <w:p w:rsidR="00E44B0A" w:rsidRDefault="00E44B0A" w:rsidP="00E44B0A">
            <w:pPr>
              <w:rPr>
                <w:b/>
              </w:rPr>
            </w:pPr>
            <w:r>
              <w:rPr>
                <w:sz w:val="28"/>
                <w:szCs w:val="28"/>
              </w:rPr>
              <w:t>Juridische bijstand</w:t>
            </w:r>
            <w:r w:rsidRPr="00847D9F">
              <w:rPr>
                <w:sz w:val="28"/>
                <w:szCs w:val="28"/>
              </w:rPr>
              <w:tab/>
            </w:r>
          </w:p>
        </w:tc>
        <w:tc>
          <w:tcPr>
            <w:tcW w:w="1534" w:type="dxa"/>
            <w:tcBorders>
              <w:left w:val="double" w:sz="4" w:space="0" w:color="auto"/>
              <w:right w:val="double" w:sz="4" w:space="0" w:color="auto"/>
            </w:tcBorders>
          </w:tcPr>
          <w:p w:rsidR="00E44B0A" w:rsidRDefault="00E7000D" w:rsidP="00E7000D">
            <w:pPr>
              <w:jc w:val="right"/>
              <w:rPr>
                <w:b/>
              </w:rPr>
            </w:pPr>
            <w:r>
              <w:rPr>
                <w:sz w:val="28"/>
                <w:szCs w:val="28"/>
              </w:rPr>
              <w:t>12</w:t>
            </w:r>
            <w:r w:rsidR="00E44B0A" w:rsidRPr="00847D9F">
              <w:rPr>
                <w:sz w:val="28"/>
                <w:szCs w:val="28"/>
              </w:rPr>
              <w:t>.</w:t>
            </w:r>
            <w:r>
              <w:rPr>
                <w:sz w:val="28"/>
                <w:szCs w:val="28"/>
              </w:rPr>
              <w:t>5</w:t>
            </w:r>
            <w:r w:rsidR="00E44B0A" w:rsidRPr="00847D9F">
              <w:rPr>
                <w:sz w:val="28"/>
                <w:szCs w:val="28"/>
              </w:rPr>
              <w:t>00,-</w:t>
            </w:r>
          </w:p>
        </w:tc>
      </w:tr>
      <w:tr w:rsidR="00E44B0A" w:rsidTr="00F31581">
        <w:tc>
          <w:tcPr>
            <w:tcW w:w="500" w:type="dxa"/>
            <w:tcBorders>
              <w:left w:val="double" w:sz="4" w:space="0" w:color="auto"/>
              <w:right w:val="double" w:sz="4" w:space="0" w:color="auto"/>
            </w:tcBorders>
          </w:tcPr>
          <w:p w:rsidR="00E44B0A" w:rsidRPr="00E44B0A" w:rsidRDefault="00E7000D" w:rsidP="00F31581">
            <w:pPr>
              <w:rPr>
                <w:b/>
                <w:sz w:val="28"/>
                <w:szCs w:val="28"/>
              </w:rPr>
            </w:pPr>
            <w:r>
              <w:rPr>
                <w:b/>
                <w:sz w:val="28"/>
                <w:szCs w:val="28"/>
              </w:rPr>
              <w:t>5</w:t>
            </w:r>
          </w:p>
        </w:tc>
        <w:tc>
          <w:tcPr>
            <w:tcW w:w="7423" w:type="dxa"/>
            <w:tcBorders>
              <w:left w:val="double" w:sz="4" w:space="0" w:color="auto"/>
              <w:right w:val="double" w:sz="4" w:space="0" w:color="auto"/>
            </w:tcBorders>
          </w:tcPr>
          <w:p w:rsidR="00E44B0A" w:rsidRDefault="00E44B0A" w:rsidP="00E44B0A">
            <w:pPr>
              <w:rPr>
                <w:b/>
              </w:rPr>
            </w:pPr>
            <w:r>
              <w:rPr>
                <w:sz w:val="28"/>
                <w:szCs w:val="28"/>
              </w:rPr>
              <w:t>Media t.b.v. voorlichting</w:t>
            </w:r>
          </w:p>
        </w:tc>
        <w:tc>
          <w:tcPr>
            <w:tcW w:w="1534" w:type="dxa"/>
            <w:tcBorders>
              <w:left w:val="double" w:sz="4" w:space="0" w:color="auto"/>
              <w:right w:val="double" w:sz="4" w:space="0" w:color="auto"/>
            </w:tcBorders>
          </w:tcPr>
          <w:p w:rsidR="00E44B0A" w:rsidRDefault="00E7000D" w:rsidP="00E7000D">
            <w:pPr>
              <w:jc w:val="right"/>
              <w:rPr>
                <w:b/>
              </w:rPr>
            </w:pPr>
            <w:r>
              <w:rPr>
                <w:sz w:val="28"/>
                <w:szCs w:val="28"/>
              </w:rPr>
              <w:t>2</w:t>
            </w:r>
            <w:r w:rsidR="00E44B0A">
              <w:rPr>
                <w:sz w:val="28"/>
                <w:szCs w:val="28"/>
              </w:rPr>
              <w:t>.</w:t>
            </w:r>
            <w:r>
              <w:rPr>
                <w:sz w:val="28"/>
                <w:szCs w:val="28"/>
              </w:rPr>
              <w:t>5</w:t>
            </w:r>
            <w:r w:rsidR="00E44B0A">
              <w:rPr>
                <w:sz w:val="28"/>
                <w:szCs w:val="28"/>
              </w:rPr>
              <w:t>00,-</w:t>
            </w:r>
          </w:p>
        </w:tc>
      </w:tr>
      <w:tr w:rsidR="00A14AF5" w:rsidTr="00F31581">
        <w:tc>
          <w:tcPr>
            <w:tcW w:w="500" w:type="dxa"/>
            <w:tcBorders>
              <w:left w:val="double" w:sz="4" w:space="0" w:color="auto"/>
              <w:right w:val="double" w:sz="4" w:space="0" w:color="auto"/>
            </w:tcBorders>
          </w:tcPr>
          <w:p w:rsidR="00A14AF5" w:rsidRPr="00E44B0A" w:rsidRDefault="00E7000D" w:rsidP="00A14AF5">
            <w:pPr>
              <w:rPr>
                <w:b/>
                <w:sz w:val="28"/>
                <w:szCs w:val="28"/>
              </w:rPr>
            </w:pPr>
            <w:r>
              <w:rPr>
                <w:b/>
                <w:sz w:val="28"/>
                <w:szCs w:val="28"/>
              </w:rPr>
              <w:t>6</w:t>
            </w:r>
          </w:p>
        </w:tc>
        <w:tc>
          <w:tcPr>
            <w:tcW w:w="7423" w:type="dxa"/>
            <w:tcBorders>
              <w:left w:val="double" w:sz="4" w:space="0" w:color="auto"/>
              <w:right w:val="double" w:sz="4" w:space="0" w:color="auto"/>
            </w:tcBorders>
          </w:tcPr>
          <w:p w:rsidR="00A14AF5" w:rsidRDefault="00A14AF5" w:rsidP="00A14AF5">
            <w:pPr>
              <w:rPr>
                <w:b/>
              </w:rPr>
            </w:pPr>
            <w:r>
              <w:rPr>
                <w:sz w:val="28"/>
                <w:szCs w:val="28"/>
              </w:rPr>
              <w:t>Symposium Deugdelijk bestuur</w:t>
            </w:r>
          </w:p>
        </w:tc>
        <w:tc>
          <w:tcPr>
            <w:tcW w:w="1534" w:type="dxa"/>
            <w:tcBorders>
              <w:left w:val="double" w:sz="4" w:space="0" w:color="auto"/>
              <w:right w:val="double" w:sz="4" w:space="0" w:color="auto"/>
            </w:tcBorders>
          </w:tcPr>
          <w:p w:rsidR="00A14AF5" w:rsidRDefault="00A14AF5" w:rsidP="00A14AF5">
            <w:pPr>
              <w:jc w:val="right"/>
              <w:rPr>
                <w:b/>
              </w:rPr>
            </w:pPr>
            <w:r>
              <w:rPr>
                <w:sz w:val="28"/>
                <w:szCs w:val="28"/>
              </w:rPr>
              <w:t>5.00</w:t>
            </w:r>
            <w:r w:rsidRPr="00847D9F">
              <w:rPr>
                <w:sz w:val="28"/>
                <w:szCs w:val="28"/>
              </w:rPr>
              <w:t>0,-</w:t>
            </w:r>
          </w:p>
        </w:tc>
      </w:tr>
      <w:tr w:rsidR="00A14AF5" w:rsidTr="00F31581">
        <w:tc>
          <w:tcPr>
            <w:tcW w:w="500" w:type="dxa"/>
            <w:tcBorders>
              <w:left w:val="double" w:sz="4" w:space="0" w:color="auto"/>
              <w:bottom w:val="double" w:sz="4" w:space="0" w:color="auto"/>
              <w:right w:val="double" w:sz="4" w:space="0" w:color="auto"/>
            </w:tcBorders>
          </w:tcPr>
          <w:p w:rsidR="00A14AF5" w:rsidRPr="00E44B0A" w:rsidRDefault="00E7000D" w:rsidP="00A14AF5">
            <w:pPr>
              <w:rPr>
                <w:b/>
                <w:sz w:val="28"/>
                <w:szCs w:val="28"/>
              </w:rPr>
            </w:pPr>
            <w:r>
              <w:rPr>
                <w:b/>
                <w:sz w:val="28"/>
                <w:szCs w:val="28"/>
              </w:rPr>
              <w:t>8</w:t>
            </w:r>
          </w:p>
        </w:tc>
        <w:tc>
          <w:tcPr>
            <w:tcW w:w="7423" w:type="dxa"/>
            <w:tcBorders>
              <w:left w:val="double" w:sz="4" w:space="0" w:color="auto"/>
              <w:bottom w:val="double" w:sz="4" w:space="0" w:color="auto"/>
              <w:right w:val="double" w:sz="4" w:space="0" w:color="auto"/>
            </w:tcBorders>
          </w:tcPr>
          <w:p w:rsidR="00A14AF5" w:rsidRPr="00A14AF5" w:rsidRDefault="00A14AF5" w:rsidP="00A14AF5">
            <w:pPr>
              <w:rPr>
                <w:sz w:val="28"/>
                <w:szCs w:val="28"/>
              </w:rPr>
            </w:pPr>
            <w:r w:rsidRPr="00A14AF5">
              <w:rPr>
                <w:sz w:val="28"/>
                <w:szCs w:val="28"/>
              </w:rPr>
              <w:t>Onvoorzien</w:t>
            </w:r>
            <w:r w:rsidR="00C21360">
              <w:rPr>
                <w:sz w:val="28"/>
                <w:szCs w:val="28"/>
              </w:rPr>
              <w:t xml:space="preserve"> + representatiekosten</w:t>
            </w:r>
          </w:p>
        </w:tc>
        <w:tc>
          <w:tcPr>
            <w:tcW w:w="1534" w:type="dxa"/>
            <w:tcBorders>
              <w:left w:val="double" w:sz="4" w:space="0" w:color="auto"/>
              <w:bottom w:val="double" w:sz="4" w:space="0" w:color="auto"/>
              <w:right w:val="double" w:sz="4" w:space="0" w:color="auto"/>
            </w:tcBorders>
          </w:tcPr>
          <w:p w:rsidR="00A14AF5" w:rsidRPr="00A14AF5" w:rsidRDefault="00E7000D" w:rsidP="00E7000D">
            <w:pPr>
              <w:jc w:val="right"/>
              <w:rPr>
                <w:sz w:val="28"/>
                <w:szCs w:val="28"/>
              </w:rPr>
            </w:pPr>
            <w:r>
              <w:rPr>
                <w:sz w:val="28"/>
                <w:szCs w:val="28"/>
              </w:rPr>
              <w:t>2.5</w:t>
            </w:r>
            <w:r w:rsidR="00A14AF5" w:rsidRPr="00A14AF5">
              <w:rPr>
                <w:sz w:val="28"/>
                <w:szCs w:val="28"/>
              </w:rPr>
              <w:t>00</w:t>
            </w:r>
            <w:r w:rsidR="00A14AF5">
              <w:rPr>
                <w:sz w:val="28"/>
                <w:szCs w:val="28"/>
              </w:rPr>
              <w:t>,-</w:t>
            </w:r>
          </w:p>
        </w:tc>
      </w:tr>
      <w:tr w:rsidR="00A14AF5" w:rsidTr="00F31581">
        <w:tc>
          <w:tcPr>
            <w:tcW w:w="500" w:type="dxa"/>
            <w:tcBorders>
              <w:top w:val="double" w:sz="4" w:space="0" w:color="auto"/>
              <w:left w:val="double" w:sz="4" w:space="0" w:color="auto"/>
              <w:bottom w:val="double" w:sz="4" w:space="0" w:color="auto"/>
              <w:right w:val="double" w:sz="4" w:space="0" w:color="auto"/>
            </w:tcBorders>
          </w:tcPr>
          <w:p w:rsidR="00A14AF5" w:rsidRDefault="00A14AF5" w:rsidP="00A14AF5">
            <w:pPr>
              <w:rPr>
                <w:b/>
              </w:rPr>
            </w:pPr>
          </w:p>
        </w:tc>
        <w:tc>
          <w:tcPr>
            <w:tcW w:w="7423" w:type="dxa"/>
            <w:tcBorders>
              <w:top w:val="double" w:sz="4" w:space="0" w:color="auto"/>
              <w:left w:val="double" w:sz="4" w:space="0" w:color="auto"/>
              <w:bottom w:val="double" w:sz="4" w:space="0" w:color="auto"/>
              <w:right w:val="double" w:sz="4" w:space="0" w:color="auto"/>
            </w:tcBorders>
          </w:tcPr>
          <w:p w:rsidR="00A14AF5" w:rsidRDefault="00A14AF5" w:rsidP="00A14AF5">
            <w:pPr>
              <w:rPr>
                <w:b/>
              </w:rPr>
            </w:pPr>
            <w:r w:rsidRPr="00847D9F">
              <w:rPr>
                <w:sz w:val="28"/>
                <w:szCs w:val="28"/>
              </w:rPr>
              <w:tab/>
            </w:r>
            <w:r w:rsidRPr="00847D9F">
              <w:rPr>
                <w:b/>
                <w:sz w:val="28"/>
                <w:szCs w:val="28"/>
              </w:rPr>
              <w:t>TOTAAL</w:t>
            </w:r>
          </w:p>
        </w:tc>
        <w:tc>
          <w:tcPr>
            <w:tcW w:w="1534" w:type="dxa"/>
            <w:tcBorders>
              <w:top w:val="double" w:sz="4" w:space="0" w:color="auto"/>
              <w:left w:val="double" w:sz="4" w:space="0" w:color="auto"/>
              <w:bottom w:val="double" w:sz="4" w:space="0" w:color="auto"/>
              <w:right w:val="double" w:sz="4" w:space="0" w:color="auto"/>
            </w:tcBorders>
          </w:tcPr>
          <w:p w:rsidR="00A14AF5" w:rsidRDefault="00E7000D" w:rsidP="00A14AF5">
            <w:pPr>
              <w:jc w:val="right"/>
              <w:rPr>
                <w:b/>
              </w:rPr>
            </w:pPr>
            <w:r>
              <w:rPr>
                <w:b/>
                <w:sz w:val="28"/>
                <w:szCs w:val="28"/>
              </w:rPr>
              <w:t xml:space="preserve">   35</w:t>
            </w:r>
            <w:r w:rsidR="00A14AF5">
              <w:rPr>
                <w:b/>
                <w:sz w:val="28"/>
                <w:szCs w:val="28"/>
              </w:rPr>
              <w:t>.0</w:t>
            </w:r>
            <w:r w:rsidR="00A14AF5" w:rsidRPr="00847D9F">
              <w:rPr>
                <w:b/>
                <w:sz w:val="28"/>
                <w:szCs w:val="28"/>
              </w:rPr>
              <w:t>00,-</w:t>
            </w:r>
          </w:p>
        </w:tc>
      </w:tr>
    </w:tbl>
    <w:p w:rsidR="009D3B36" w:rsidRPr="009D3B36" w:rsidRDefault="009D3B36" w:rsidP="009D3B36">
      <w:pPr>
        <w:rPr>
          <w:b/>
        </w:rPr>
      </w:pPr>
    </w:p>
    <w:p w:rsidR="009D3B36" w:rsidRDefault="009D3B36" w:rsidP="009D3B36">
      <w:pPr>
        <w:rPr>
          <w:b/>
          <w:sz w:val="32"/>
          <w:szCs w:val="32"/>
        </w:rPr>
      </w:pPr>
    </w:p>
    <w:sectPr w:rsidR="009D3B36" w:rsidSect="00844065">
      <w:type w:val="continuous"/>
      <w:pgSz w:w="11907" w:h="16839" w:code="9"/>
      <w:pgMar w:top="792" w:right="1326" w:bottom="360" w:left="1094" w:header="706" w:footer="706"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1239"/>
    <w:multiLevelType w:val="hybridMultilevel"/>
    <w:tmpl w:val="3330396C"/>
    <w:lvl w:ilvl="0" w:tplc="37E820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267DE1"/>
    <w:multiLevelType w:val="hybridMultilevel"/>
    <w:tmpl w:val="9578B742"/>
    <w:lvl w:ilvl="0" w:tplc="DD52154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6C"/>
    <w:rsid w:val="0002326C"/>
    <w:rsid w:val="000323D5"/>
    <w:rsid w:val="00080637"/>
    <w:rsid w:val="000C6B52"/>
    <w:rsid w:val="001A4097"/>
    <w:rsid w:val="001F7494"/>
    <w:rsid w:val="00200757"/>
    <w:rsid w:val="00277829"/>
    <w:rsid w:val="00332E93"/>
    <w:rsid w:val="00374D92"/>
    <w:rsid w:val="003B4297"/>
    <w:rsid w:val="0041675A"/>
    <w:rsid w:val="00437B91"/>
    <w:rsid w:val="00466BDE"/>
    <w:rsid w:val="00471290"/>
    <w:rsid w:val="00511ADA"/>
    <w:rsid w:val="00572552"/>
    <w:rsid w:val="00662C1A"/>
    <w:rsid w:val="006A0BA4"/>
    <w:rsid w:val="006B7401"/>
    <w:rsid w:val="007242CF"/>
    <w:rsid w:val="00765AD6"/>
    <w:rsid w:val="00844065"/>
    <w:rsid w:val="008E2C82"/>
    <w:rsid w:val="009B2C4D"/>
    <w:rsid w:val="009D3B36"/>
    <w:rsid w:val="009E5642"/>
    <w:rsid w:val="00A14AF5"/>
    <w:rsid w:val="00A926FD"/>
    <w:rsid w:val="00B15478"/>
    <w:rsid w:val="00B7270D"/>
    <w:rsid w:val="00C21360"/>
    <w:rsid w:val="00DD7E68"/>
    <w:rsid w:val="00E44B0A"/>
    <w:rsid w:val="00E5652F"/>
    <w:rsid w:val="00E7000D"/>
    <w:rsid w:val="00F3006C"/>
    <w:rsid w:val="00F31581"/>
    <w:rsid w:val="00F91FCB"/>
    <w:rsid w:val="00FA42CF"/>
    <w:rsid w:val="00FC3AE5"/>
    <w:rsid w:val="00FC6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B3162-E19C-4A02-847C-596AB308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0BA4"/>
    <w:rPr>
      <w:color w:val="0563C1" w:themeColor="hyperlink"/>
      <w:u w:val="single"/>
    </w:rPr>
  </w:style>
  <w:style w:type="paragraph" w:styleId="Lijstalinea">
    <w:name w:val="List Paragraph"/>
    <w:basedOn w:val="Standaard"/>
    <w:uiPriority w:val="34"/>
    <w:qFormat/>
    <w:rsid w:val="00511ADA"/>
    <w:pPr>
      <w:ind w:left="720"/>
      <w:contextualSpacing/>
    </w:pPr>
  </w:style>
  <w:style w:type="table" w:styleId="Tabelraster">
    <w:name w:val="Table Grid"/>
    <w:basedOn w:val="Standaardtabel"/>
    <w:uiPriority w:val="39"/>
    <w:rsid w:val="006B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44B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4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ongobernashonaru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ugdelijkbestuurarub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932</Words>
  <Characters>5129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Hessels</dc:creator>
  <cp:keywords/>
  <dc:description/>
  <cp:lastModifiedBy>Armand Hessels</cp:lastModifiedBy>
  <cp:revision>4</cp:revision>
  <cp:lastPrinted>2017-02-09T17:24:00Z</cp:lastPrinted>
  <dcterms:created xsi:type="dcterms:W3CDTF">2017-02-09T17:19:00Z</dcterms:created>
  <dcterms:modified xsi:type="dcterms:W3CDTF">2017-02-09T17:57:00Z</dcterms:modified>
</cp:coreProperties>
</file>